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Pr="00F16A20" w:rsidRDefault="006816EC">
            <w:pPr>
              <w:jc w:val="both"/>
              <w:rPr>
                <w:rFonts w:ascii="Arial (W1)" w:hAnsi="Arial (W1)"/>
                <w:b/>
                <w:bCs/>
                <w:sz w:val="26"/>
                <w:szCs w:val="26"/>
              </w:rPr>
            </w:pPr>
            <w:r w:rsidRPr="00F16A20">
              <w:rPr>
                <w:rFonts w:hint="cs"/>
                <w:b/>
                <w:bCs/>
                <w:sz w:val="26"/>
                <w:szCs w:val="26"/>
                <w:rtl/>
              </w:rPr>
              <w:t xml:space="preserve">בפני </w:t>
            </w:r>
          </w:p>
        </w:tc>
        <w:tc>
          <w:tcPr>
            <w:tcW w:w="8077" w:type="dxa"/>
            <w:gridSpan w:val="2"/>
            <w:hideMark/>
          </w:tcPr>
          <w:p w:rsidR="006816EC" w:rsidRPr="00F16A20" w:rsidRDefault="00B32C61" w:rsidP="006816EC">
            <w:pPr>
              <w:rPr>
                <w:rFonts w:ascii="Arial" w:hAnsi="Arial"/>
                <w:b/>
                <w:bCs/>
                <w:sz w:val="26"/>
                <w:szCs w:val="26"/>
                <w:rtl/>
              </w:rPr>
            </w:pPr>
            <w:r w:rsidRPr="00F16A20">
              <w:rPr>
                <w:rFonts w:ascii="Arial" w:hAnsi="Arial" w:hint="cs"/>
                <w:b/>
                <w:bCs/>
                <w:sz w:val="26"/>
                <w:szCs w:val="26"/>
                <w:rtl/>
              </w:rPr>
              <w:t>כבוד</w:t>
            </w:r>
            <w:r w:rsidR="006816EC" w:rsidRPr="00F16A20">
              <w:rPr>
                <w:rFonts w:ascii="Arial" w:hAnsi="Arial" w:hint="cs"/>
                <w:b/>
                <w:bCs/>
                <w:sz w:val="26"/>
                <w:szCs w:val="26"/>
                <w:rtl/>
              </w:rPr>
              <w:t xml:space="preserve"> ה</w:t>
            </w:r>
            <w:sdt>
              <w:sdtPr>
                <w:rPr>
                  <w:sz w:val="26"/>
                  <w:szCs w:val="26"/>
                  <w:rtl/>
                </w:rPr>
                <w:alias w:val="1574"/>
                <w:tag w:val="1574"/>
                <w:id w:val="-868990752"/>
                <w:text w:multiLine="1"/>
              </w:sdtPr>
              <w:sdtEndPr/>
              <w:sdtContent>
                <w:r w:rsidRPr="00F16A20">
                  <w:rPr>
                    <w:rFonts w:ascii="Arial" w:hAnsi="Arial"/>
                    <w:b/>
                    <w:bCs/>
                    <w:sz w:val="26"/>
                    <w:szCs w:val="26"/>
                    <w:rtl/>
                  </w:rPr>
                  <w:t>שופטת</w:t>
                </w:r>
              </w:sdtContent>
            </w:sdt>
            <w:r w:rsidR="006816EC" w:rsidRPr="00F16A20">
              <w:rPr>
                <w:rFonts w:ascii="Arial" w:hAnsi="Arial" w:hint="cs"/>
                <w:b/>
                <w:bCs/>
                <w:sz w:val="26"/>
                <w:szCs w:val="26"/>
                <w:rtl/>
              </w:rPr>
              <w:t xml:space="preserve">  </w:t>
            </w:r>
            <w:sdt>
              <w:sdtPr>
                <w:rPr>
                  <w:sz w:val="26"/>
                  <w:szCs w:val="26"/>
                  <w:rtl/>
                </w:rPr>
                <w:alias w:val="1573"/>
                <w:tag w:val="1573"/>
                <w:id w:val="407734867"/>
                <w:text w:multiLine="1"/>
              </w:sdtPr>
              <w:sdtEndPr/>
              <w:sdtContent>
                <w:r w:rsidRPr="00F16A20">
                  <w:rPr>
                    <w:rFonts w:ascii="Arial" w:hAnsi="Arial"/>
                    <w:b/>
                    <w:bCs/>
                    <w:sz w:val="26"/>
                    <w:szCs w:val="26"/>
                    <w:rtl/>
                  </w:rPr>
                  <w:t>פאני גילת כהן</w:t>
                </w:r>
              </w:sdtContent>
            </w:sdt>
          </w:p>
          <w:p w:rsidR="006816EC" w:rsidRPr="00F16A20" w:rsidRDefault="006816EC" w:rsidP="006816EC">
            <w:pPr>
              <w:rPr>
                <w:sz w:val="26"/>
                <w:szCs w:val="26"/>
              </w:rPr>
            </w:pP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4034B8" w:rsidRDefault="00BD1735" w:rsidP="00BD1735">
                <w:pPr>
                  <w:rPr>
                    <w:rFonts w:ascii="Arial (W1)" w:hAnsi="Arial (W1)"/>
                    <w:b/>
                    <w:bCs/>
                    <w:noProof w:val="0"/>
                    <w:sz w:val="28"/>
                    <w:szCs w:val="28"/>
                  </w:rPr>
                </w:pPr>
                <w:r>
                  <w:rPr>
                    <w:rFonts w:hint="cs"/>
                    <w:b/>
                    <w:bCs/>
                    <w:noProof w:val="0"/>
                    <w:sz w:val="28"/>
                    <w:rtl/>
                  </w:rPr>
                  <w:t>המערערת</w:t>
                </w:r>
              </w:p>
            </w:sdtContent>
          </w:sdt>
        </w:tc>
        <w:tc>
          <w:tcPr>
            <w:tcW w:w="5571" w:type="dxa"/>
          </w:tcPr>
          <w:p w:rsidR="006816EC" w:rsidRDefault="006816EC">
            <w:pPr>
              <w:rPr>
                <w:rFonts w:ascii="Arial (W1)" w:hAnsi="Arial (W1)"/>
                <w:b/>
                <w:bCs/>
                <w:noProof w:val="0"/>
                <w:sz w:val="28"/>
                <w:szCs w:val="28"/>
                <w:rtl/>
              </w:rPr>
            </w:pPr>
          </w:p>
          <w:p w:rsidR="00BD1735" w:rsidRDefault="002C0517">
            <w:pPr>
              <w:rPr>
                <w:rFonts w:ascii="Arial" w:hAnsi="Arial"/>
                <w:b/>
                <w:bCs/>
                <w:noProof w:val="0"/>
                <w:sz w:val="26"/>
                <w:szCs w:val="26"/>
                <w:rtl/>
              </w:rPr>
            </w:pPr>
            <w:r>
              <w:rPr>
                <w:rFonts w:hint="cs"/>
                <w:b/>
                <w:bCs/>
                <w:noProof w:val="0"/>
                <w:sz w:val="28"/>
                <w:rtl/>
              </w:rPr>
              <w:t xml:space="preserve">פלונית </w:t>
            </w:r>
            <w:r w:rsidR="00E44DDF">
              <w:rPr>
                <w:rFonts w:hint="cs"/>
                <w:b/>
                <w:bCs/>
                <w:noProof w:val="0"/>
                <w:sz w:val="28"/>
                <w:rtl/>
              </w:rPr>
              <w:t xml:space="preserve"> </w:t>
            </w:r>
          </w:p>
          <w:p w:rsidR="006816EC" w:rsidRPr="00BD1735" w:rsidRDefault="00BD1735">
            <w:pPr>
              <w:rPr>
                <w:rFonts w:ascii="Arial (W1)" w:hAnsi="Arial (W1)"/>
                <w:b/>
                <w:bCs/>
                <w:noProof w:val="0"/>
                <w:rtl/>
              </w:rPr>
            </w:pPr>
            <w:r w:rsidRPr="00BD1735">
              <w:rPr>
                <w:rFonts w:ascii="Arial" w:hAnsi="Arial" w:hint="cs"/>
                <w:b/>
                <w:bCs/>
                <w:noProof w:val="0"/>
                <w:rtl/>
              </w:rPr>
              <w:t xml:space="preserve">באמצעות ב"כ עו"ד </w:t>
            </w:r>
            <w:r>
              <w:rPr>
                <w:rFonts w:ascii="Arial (W1)" w:hAnsi="Arial (W1)" w:hint="cs"/>
                <w:b/>
                <w:bCs/>
                <w:noProof w:val="0"/>
                <w:rtl/>
              </w:rPr>
              <w:t>מיקה מרקוס</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rsidP="00F16A20">
            <w:pPr>
              <w:jc w:val="cente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4B2EF6" w:rsidP="00BD1735">
            <w:pPr>
              <w:rPr>
                <w:rFonts w:ascii="Arial (W1)" w:hAnsi="Arial (W1)"/>
                <w:b/>
                <w:bCs/>
                <w:noProof w:val="0"/>
                <w:sz w:val="28"/>
                <w:szCs w:val="28"/>
              </w:rPr>
            </w:pPr>
            <w:sdt>
              <w:sdtPr>
                <w:rPr>
                  <w:rFonts w:hint="cs"/>
                  <w:rtl/>
                </w:rPr>
                <w:alias w:val="1184"/>
                <w:tag w:val="1184"/>
                <w:id w:val="-910234160"/>
                <w:text w:multiLine="1"/>
              </w:sdtPr>
              <w:sdtEndPr/>
              <w:sdtContent>
                <w:r w:rsidR="00BD1735">
                  <w:rPr>
                    <w:rFonts w:hint="cs"/>
                    <w:b/>
                    <w:bCs/>
                    <w:noProof w:val="0"/>
                    <w:sz w:val="28"/>
                    <w:rtl/>
                  </w:rPr>
                  <w:t>המשיבים</w:t>
                </w:r>
              </w:sdtContent>
            </w:sdt>
          </w:p>
        </w:tc>
        <w:tc>
          <w:tcPr>
            <w:tcW w:w="5571" w:type="dxa"/>
          </w:tcPr>
          <w:p w:rsidR="006816EC" w:rsidRDefault="006816EC">
            <w:pPr>
              <w:rPr>
                <w:rFonts w:ascii="Arial (W1)" w:hAnsi="Arial (W1)"/>
                <w:b/>
                <w:bCs/>
                <w:noProof w:val="0"/>
                <w:sz w:val="28"/>
                <w:szCs w:val="28"/>
                <w:rtl/>
              </w:rPr>
            </w:pPr>
          </w:p>
          <w:p w:rsidR="00EC1F6A" w:rsidRDefault="004B2EF6" w:rsidP="002C0517">
            <w:pPr>
              <w:rPr>
                <w:b/>
                <w:bCs/>
                <w:noProof w:val="0"/>
                <w:sz w:val="28"/>
                <w:rtl/>
              </w:rPr>
            </w:pPr>
            <w:sdt>
              <w:sdtPr>
                <w:rPr>
                  <w:rFonts w:hint="cs"/>
                  <w:rtl/>
                </w:rPr>
                <w:alias w:val="1571"/>
                <w:tag w:val="1571"/>
                <w:id w:val="-1361515445"/>
                <w:text w:multiLine="1"/>
              </w:sdtPr>
              <w:sdtEndPr/>
              <w:sdtContent>
                <w:r w:rsidR="00E44DDF">
                  <w:rPr>
                    <w:rFonts w:hint="cs"/>
                    <w:b/>
                    <w:bCs/>
                    <w:noProof w:val="0"/>
                    <w:sz w:val="28"/>
                    <w:rtl/>
                  </w:rPr>
                  <w:t>1</w:t>
                </w:r>
              </w:sdtContent>
            </w:sdt>
            <w:r w:rsidR="006816EC">
              <w:rPr>
                <w:rFonts w:hint="cs"/>
                <w:b/>
                <w:bCs/>
                <w:noProof w:val="0"/>
                <w:sz w:val="28"/>
                <w:rtl/>
              </w:rPr>
              <w:t>.</w:t>
            </w:r>
            <w:r w:rsidR="00BD1735">
              <w:rPr>
                <w:rFonts w:hint="cs"/>
                <w:b/>
                <w:bCs/>
                <w:noProof w:val="0"/>
                <w:sz w:val="28"/>
                <w:rtl/>
              </w:rPr>
              <w:t xml:space="preserve"> לשכת הרווחה והשירותים החברתיים </w:t>
            </w:r>
            <w:r w:rsidR="00BD1735">
              <w:rPr>
                <w:b/>
                <w:bCs/>
                <w:noProof w:val="0"/>
                <w:sz w:val="28"/>
                <w:rtl/>
              </w:rPr>
              <w:t>–</w:t>
            </w:r>
            <w:r w:rsidR="00BD1735">
              <w:rPr>
                <w:rFonts w:hint="cs"/>
                <w:b/>
                <w:bCs/>
                <w:noProof w:val="0"/>
                <w:sz w:val="28"/>
                <w:rtl/>
              </w:rPr>
              <w:t xml:space="preserve"> </w:t>
            </w:r>
            <w:r w:rsidR="002C0517">
              <w:rPr>
                <w:rFonts w:hint="cs"/>
                <w:b/>
                <w:bCs/>
                <w:noProof w:val="0"/>
                <w:sz w:val="28"/>
                <w:rtl/>
              </w:rPr>
              <w:t>....</w:t>
            </w:r>
            <w:r w:rsidR="00BD1735">
              <w:rPr>
                <w:rFonts w:hint="cs"/>
                <w:b/>
                <w:bCs/>
                <w:noProof w:val="0"/>
                <w:sz w:val="28"/>
                <w:rtl/>
              </w:rPr>
              <w:t xml:space="preserve">, </w:t>
            </w:r>
          </w:p>
          <w:p w:rsidR="006816EC" w:rsidRDefault="00BD1735" w:rsidP="00BD1735">
            <w:pPr>
              <w:rPr>
                <w:rFonts w:ascii="Arial (W1)" w:hAnsi="Arial (W1)"/>
                <w:b/>
                <w:bCs/>
                <w:noProof w:val="0"/>
                <w:sz w:val="28"/>
                <w:szCs w:val="28"/>
              </w:rPr>
            </w:pPr>
            <w:r>
              <w:rPr>
                <w:rFonts w:hint="cs"/>
                <w:b/>
                <w:bCs/>
                <w:noProof w:val="0"/>
                <w:sz w:val="28"/>
                <w:rtl/>
              </w:rPr>
              <w:t>באמ</w:t>
            </w:r>
            <w:r w:rsidR="00BA02CC">
              <w:rPr>
                <w:rFonts w:hint="cs"/>
                <w:b/>
                <w:bCs/>
                <w:noProof w:val="0"/>
                <w:sz w:val="28"/>
                <w:rtl/>
              </w:rPr>
              <w:t xml:space="preserve">צעות ב"כ </w:t>
            </w:r>
            <w:r w:rsidR="005E66EC">
              <w:rPr>
                <w:rFonts w:hint="cs"/>
                <w:b/>
                <w:bCs/>
                <w:noProof w:val="0"/>
                <w:sz w:val="28"/>
                <w:rtl/>
              </w:rPr>
              <w:t xml:space="preserve">היועמ"ש </w:t>
            </w:r>
            <w:r w:rsidR="00B65BFB">
              <w:rPr>
                <w:rFonts w:hint="cs"/>
                <w:b/>
                <w:bCs/>
                <w:noProof w:val="0"/>
                <w:sz w:val="28"/>
                <w:rtl/>
              </w:rPr>
              <w:t>עו"ד עינב יוסף כהן</w:t>
            </w:r>
          </w:p>
          <w:p w:rsidR="006816EC" w:rsidRDefault="004B2EF6" w:rsidP="00B65BFB">
            <w:pPr>
              <w:rPr>
                <w:rFonts w:ascii="Arial (W1)" w:hAnsi="Arial (W1)"/>
                <w:b/>
                <w:bCs/>
                <w:noProof w:val="0"/>
                <w:sz w:val="28"/>
                <w:szCs w:val="28"/>
              </w:rPr>
            </w:pPr>
            <w:sdt>
              <w:sdtPr>
                <w:rPr>
                  <w:rFonts w:hint="cs"/>
                  <w:rtl/>
                </w:rPr>
                <w:alias w:val="1571"/>
                <w:tag w:val="1571"/>
                <w:id w:val="1391917286"/>
                <w:text w:multiLine="1"/>
              </w:sdtPr>
              <w:sdtEndPr/>
              <w:sdtContent>
                <w:r w:rsidR="00E44DDF">
                  <w:rPr>
                    <w:rFonts w:hint="cs"/>
                    <w:b/>
                    <w:bCs/>
                    <w:noProof w:val="0"/>
                    <w:sz w:val="28"/>
                    <w:rtl/>
                  </w:rPr>
                  <w:t>2</w:t>
                </w:r>
              </w:sdtContent>
            </w:sdt>
            <w:r w:rsidR="006816EC">
              <w:rPr>
                <w:rFonts w:hint="cs"/>
                <w:b/>
                <w:bCs/>
                <w:noProof w:val="0"/>
                <w:sz w:val="28"/>
                <w:rtl/>
              </w:rPr>
              <w:t>.</w:t>
            </w:r>
            <w:r w:rsidR="00B65BFB">
              <w:rPr>
                <w:rFonts w:hint="cs"/>
                <w:b/>
                <w:bCs/>
                <w:noProof w:val="0"/>
                <w:sz w:val="28"/>
                <w:rtl/>
              </w:rPr>
              <w:t xml:space="preserve">אפוטרופה לדין </w:t>
            </w:r>
            <w:r w:rsidR="00B65BFB">
              <w:rPr>
                <w:b/>
                <w:bCs/>
                <w:noProof w:val="0"/>
                <w:sz w:val="28"/>
                <w:rtl/>
              </w:rPr>
              <w:t>–</w:t>
            </w:r>
            <w:r w:rsidR="00B65BFB">
              <w:rPr>
                <w:rFonts w:hint="cs"/>
                <w:b/>
                <w:bCs/>
                <w:noProof w:val="0"/>
                <w:sz w:val="28"/>
                <w:rtl/>
              </w:rPr>
              <w:t xml:space="preserve"> עו"ד דורית לופו</w:t>
            </w:r>
          </w:p>
          <w:p w:rsidR="006816EC" w:rsidRDefault="006816EC">
            <w:pPr>
              <w:rPr>
                <w:rFonts w:ascii="Arial (W1)" w:hAnsi="Arial (W1)"/>
                <w:b/>
                <w:bCs/>
                <w:noProof w:val="0"/>
                <w:sz w:val="28"/>
                <w:szCs w:val="28"/>
              </w:rPr>
            </w:pP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B65BFB" w:rsidRPr="00EC1F6A" w:rsidRDefault="00B65BFB" w:rsidP="002C0517">
            <w:pPr>
              <w:rPr>
                <w:rFonts w:ascii="Arial (W1)" w:hAnsi="Arial (W1)"/>
                <w:b/>
                <w:bCs/>
                <w:noProof w:val="0"/>
              </w:rPr>
            </w:pPr>
            <w:r>
              <w:rPr>
                <w:rFonts w:hint="cs"/>
                <w:b/>
                <w:bCs/>
                <w:noProof w:val="0"/>
                <w:sz w:val="28"/>
                <w:rtl/>
              </w:rPr>
              <w:t>ובעניין</w:t>
            </w:r>
            <w:r w:rsidR="00F16A20">
              <w:rPr>
                <w:rFonts w:ascii="Arial (W1)" w:hAnsi="Arial (W1)" w:hint="cs"/>
                <w:b/>
                <w:bCs/>
                <w:noProof w:val="0"/>
                <w:sz w:val="28"/>
                <w:szCs w:val="28"/>
                <w:rtl/>
              </w:rPr>
              <w:t>:</w:t>
            </w:r>
            <w:r>
              <w:rPr>
                <w:rFonts w:ascii="Arial (W1)" w:hAnsi="Arial (W1)" w:hint="cs"/>
                <w:b/>
                <w:bCs/>
                <w:noProof w:val="0"/>
                <w:sz w:val="28"/>
                <w:szCs w:val="28"/>
                <w:rtl/>
              </w:rPr>
              <w:t xml:space="preserve">                                           </w:t>
            </w:r>
            <w:sdt>
              <w:sdtPr>
                <w:rPr>
                  <w:rFonts w:hint="cs"/>
                  <w:rtl/>
                </w:rPr>
                <w:alias w:val="1571"/>
                <w:tag w:val="1571"/>
                <w:id w:val="336579107"/>
                <w:text w:multiLine="1"/>
              </w:sdtPr>
              <w:sdtEndPr/>
              <w:sdtContent>
                <w:r>
                  <w:rPr>
                    <w:rFonts w:hint="cs"/>
                    <w:b/>
                    <w:bCs/>
                    <w:noProof w:val="0"/>
                    <w:sz w:val="28"/>
                    <w:rtl/>
                  </w:rPr>
                  <w:t>1</w:t>
                </w:r>
              </w:sdtContent>
            </w:sdt>
            <w:r>
              <w:rPr>
                <w:rFonts w:hint="cs"/>
                <w:b/>
                <w:bCs/>
                <w:noProof w:val="0"/>
                <w:sz w:val="28"/>
                <w:rtl/>
              </w:rPr>
              <w:t xml:space="preserve">. </w:t>
            </w:r>
            <w:r w:rsidR="002C0517">
              <w:rPr>
                <w:rFonts w:hint="cs"/>
                <w:b/>
                <w:bCs/>
                <w:noProof w:val="0"/>
                <w:rtl/>
              </w:rPr>
              <w:t>ע.</w:t>
            </w:r>
            <w:r w:rsidR="002C0517">
              <w:rPr>
                <w:rFonts w:ascii="Arial (W1)" w:hAnsi="Arial (W1)" w:hint="cs"/>
                <w:b/>
                <w:bCs/>
                <w:noProof w:val="0"/>
                <w:rtl/>
              </w:rPr>
              <w:t>, קטין</w:t>
            </w:r>
          </w:p>
          <w:p w:rsidR="00B65BFB" w:rsidRPr="00EC1F6A" w:rsidRDefault="00B65BFB" w:rsidP="002C0517">
            <w:pPr>
              <w:tabs>
                <w:tab w:val="left" w:pos="3179"/>
              </w:tabs>
              <w:rPr>
                <w:rFonts w:ascii="Arial (W1)" w:hAnsi="Arial (W1)"/>
                <w:b/>
                <w:bCs/>
                <w:noProof w:val="0"/>
                <w:rtl/>
              </w:rPr>
            </w:pPr>
            <w:r w:rsidRPr="00EC1F6A">
              <w:rPr>
                <w:rFonts w:ascii="Arial (W1)" w:hAnsi="Arial (W1)" w:hint="cs"/>
                <w:b/>
                <w:bCs/>
                <w:noProof w:val="0"/>
                <w:rtl/>
              </w:rPr>
              <w:t xml:space="preserve">                                                   </w:t>
            </w:r>
            <w:r w:rsidR="00EC1F6A" w:rsidRPr="00EC1F6A">
              <w:rPr>
                <w:rFonts w:ascii="Arial (W1)" w:hAnsi="Arial (W1)" w:hint="cs"/>
                <w:b/>
                <w:bCs/>
                <w:noProof w:val="0"/>
                <w:rtl/>
              </w:rPr>
              <w:t xml:space="preserve">  </w:t>
            </w:r>
            <w:r w:rsidR="00EC1F6A">
              <w:rPr>
                <w:rFonts w:ascii="Arial (W1)" w:hAnsi="Arial (W1)" w:hint="cs"/>
                <w:b/>
                <w:bCs/>
                <w:noProof w:val="0"/>
                <w:rtl/>
              </w:rPr>
              <w:t xml:space="preserve">          </w:t>
            </w:r>
            <w:r w:rsidRPr="00EC1F6A">
              <w:rPr>
                <w:rFonts w:hint="cs"/>
                <w:b/>
                <w:bCs/>
                <w:noProof w:val="0"/>
                <w:rtl/>
              </w:rPr>
              <w:t xml:space="preserve">2. </w:t>
            </w:r>
            <w:r w:rsidR="002C0517">
              <w:rPr>
                <w:rFonts w:ascii="Arial (W1)" w:hAnsi="Arial (W1)" w:hint="cs"/>
                <w:b/>
                <w:bCs/>
                <w:noProof w:val="0"/>
                <w:rtl/>
              </w:rPr>
              <w:t>ל., קטין</w:t>
            </w:r>
          </w:p>
          <w:p w:rsidR="00D36A71" w:rsidRPr="00EC1F6A" w:rsidRDefault="00D36A71">
            <w:pPr>
              <w:rPr>
                <w:rFonts w:ascii="Arial (W1)" w:hAnsi="Arial (W1)"/>
                <w:b/>
                <w:bCs/>
                <w:noProof w:val="0"/>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4034B8" w:rsidRDefault="004034B8">
            <w:pPr>
              <w:rPr>
                <w:rFonts w:ascii="David" w:eastAsia="David" w:hAnsi="David"/>
                <w:noProof w:val="0"/>
              </w:rPr>
            </w:pPr>
          </w:p>
        </w:tc>
        <w:tc>
          <w:tcPr>
            <w:tcW w:w="5571" w:type="dxa"/>
          </w:tcPr>
          <w:p w:rsidR="004034B8" w:rsidRDefault="004034B8" w:rsidP="00F16A20">
            <w:pPr>
              <w:tabs>
                <w:tab w:val="left" w:pos="1972"/>
              </w:tabs>
              <w:rPr>
                <w:rFonts w:cs="Times New Roman"/>
              </w:rPr>
            </w:pPr>
          </w:p>
        </w:tc>
      </w:tr>
      <w:tr w:rsidR="00694556">
        <w:trPr>
          <w:jc w:val="center"/>
        </w:trPr>
        <w:tc>
          <w:tcPr>
            <w:tcW w:w="8820" w:type="dxa"/>
            <w:gridSpan w:val="3"/>
          </w:tcPr>
          <w:p w:rsidR="00694556" w:rsidRPr="00F16A20" w:rsidRDefault="00EC1F6A" w:rsidP="00F16A20">
            <w:pPr>
              <w:bidi w:val="0"/>
              <w:jc w:val="center"/>
              <w:rPr>
                <w:rFonts w:ascii="Arial" w:hAnsi="Arial"/>
                <w:b/>
                <w:bCs/>
                <w:noProof w:val="0"/>
                <w:sz w:val="32"/>
                <w:szCs w:val="32"/>
                <w:u w:val="single"/>
              </w:rPr>
            </w:pPr>
            <w:r>
              <w:rPr>
                <w:rFonts w:ascii="Arial" w:hAnsi="Arial" w:hint="cs"/>
                <w:b/>
                <w:bCs/>
                <w:noProof w:val="0"/>
                <w:sz w:val="32"/>
                <w:szCs w:val="32"/>
                <w:u w:val="single"/>
                <w:rtl/>
              </w:rPr>
              <w:t>פסק דין</w:t>
            </w:r>
          </w:p>
        </w:tc>
      </w:tr>
    </w:tbl>
    <w:p w:rsidR="00FB3B52" w:rsidRDefault="00FB3B52" w:rsidP="00FB3B52">
      <w:pPr>
        <w:spacing w:line="360" w:lineRule="auto"/>
        <w:jc w:val="center"/>
        <w:rPr>
          <w:rFonts w:ascii="Arial" w:hAnsi="Arial"/>
          <w:b/>
          <w:bCs/>
          <w:noProof w:val="0"/>
          <w:rtl/>
        </w:rPr>
      </w:pPr>
    </w:p>
    <w:p w:rsidR="00FB3B52" w:rsidRDefault="00FB3B52" w:rsidP="00FB3B52">
      <w:pPr>
        <w:spacing w:line="360" w:lineRule="auto"/>
        <w:jc w:val="center"/>
        <w:rPr>
          <w:rFonts w:ascii="Arial" w:hAnsi="Arial"/>
          <w:b/>
          <w:bCs/>
          <w:noProof w:val="0"/>
        </w:rPr>
      </w:pPr>
      <w:r>
        <w:rPr>
          <w:rFonts w:ascii="Arial" w:hAnsi="Arial"/>
          <w:b/>
          <w:bCs/>
          <w:noProof w:val="0"/>
          <w:rtl/>
        </w:rPr>
        <w:t xml:space="preserve">"...ילד איננו חפץ שלהוריו זכות קניין בו להחזיקו לטובתם. הוא בעל ישות עצמאית, ולו זכויות ואינטרסים משלו..." </w:t>
      </w:r>
    </w:p>
    <w:p w:rsidR="00FB3B52" w:rsidRDefault="00FB3B52" w:rsidP="00FB3B52">
      <w:pPr>
        <w:spacing w:line="360" w:lineRule="auto"/>
        <w:jc w:val="center"/>
        <w:rPr>
          <w:rFonts w:ascii="Arial" w:hAnsi="Arial"/>
          <w:noProof w:val="0"/>
          <w:rtl/>
        </w:rPr>
      </w:pPr>
      <w:r>
        <w:rPr>
          <w:rFonts w:ascii="Arial" w:hAnsi="Arial"/>
          <w:noProof w:val="0"/>
          <w:rtl/>
        </w:rPr>
        <w:t xml:space="preserve">(השופטת ד. דורנר, </w:t>
      </w:r>
      <w:hyperlink r:id="rId8" w:history="1">
        <w:r w:rsidRPr="00FB3B52">
          <w:rPr>
            <w:rStyle w:val="Hyperlink"/>
            <w:rFonts w:ascii="Arial" w:hAnsi="Arial"/>
            <w:noProof w:val="0"/>
            <w:color w:val="auto"/>
            <w:u w:val="none"/>
            <w:rtl/>
          </w:rPr>
          <w:t>דנ"א 7015/94</w:t>
        </w:r>
        <w:r w:rsidRPr="00FB3B52">
          <w:rPr>
            <w:rStyle w:val="Hyperlink"/>
            <w:rFonts w:ascii="Arial" w:hAnsi="Arial"/>
            <w:b/>
            <w:bCs/>
            <w:noProof w:val="0"/>
            <w:color w:val="auto"/>
            <w:u w:val="none"/>
            <w:rtl/>
          </w:rPr>
          <w:t xml:space="preserve"> היועץ המשפטי לממשלה נ' פלונית</w:t>
        </w:r>
        <w:r w:rsidRPr="00FB3B52">
          <w:rPr>
            <w:rStyle w:val="Hyperlink"/>
            <w:rFonts w:ascii="Arial" w:hAnsi="Arial"/>
            <w:noProof w:val="0"/>
            <w:color w:val="auto"/>
            <w:u w:val="none"/>
            <w:rtl/>
          </w:rPr>
          <w:t>, פ"ד נ</w:t>
        </w:r>
      </w:hyperlink>
      <w:r w:rsidRPr="00FB3B52">
        <w:rPr>
          <w:rFonts w:ascii="Arial" w:hAnsi="Arial"/>
          <w:noProof w:val="0"/>
          <w:rtl/>
        </w:rPr>
        <w:t>(</w:t>
      </w:r>
      <w:r>
        <w:rPr>
          <w:rFonts w:ascii="Arial" w:hAnsi="Arial"/>
          <w:noProof w:val="0"/>
          <w:rtl/>
        </w:rPr>
        <w:t xml:space="preserve">1)48) </w:t>
      </w:r>
    </w:p>
    <w:p w:rsidR="00FB3B52" w:rsidRDefault="00FB3B52" w:rsidP="00FB3B52">
      <w:pPr>
        <w:spacing w:line="360" w:lineRule="auto"/>
        <w:jc w:val="both"/>
        <w:rPr>
          <w:rFonts w:ascii="Arial" w:hAnsi="Arial"/>
          <w:b/>
          <w:bCs/>
          <w:noProof w:val="0"/>
          <w:rtl/>
        </w:rPr>
      </w:pPr>
    </w:p>
    <w:p w:rsidR="00694556" w:rsidRDefault="00694556" w:rsidP="00382514">
      <w:pPr>
        <w:jc w:val="both"/>
        <w:rPr>
          <w:rFonts w:ascii="Arial" w:hAnsi="Arial"/>
          <w:noProof w:val="0"/>
          <w:rtl/>
        </w:rPr>
      </w:pPr>
    </w:p>
    <w:p w:rsidR="00FB3B52" w:rsidRPr="00FB3B52" w:rsidRDefault="00FB3B52" w:rsidP="00382514">
      <w:pPr>
        <w:jc w:val="both"/>
        <w:rPr>
          <w:rFonts w:ascii="Arial" w:hAnsi="Arial"/>
          <w:b/>
          <w:bCs/>
          <w:noProof w:val="0"/>
          <w:u w:val="single"/>
          <w:rtl/>
        </w:rPr>
      </w:pPr>
      <w:r>
        <w:rPr>
          <w:rFonts w:ascii="Arial" w:hAnsi="Arial" w:hint="cs"/>
          <w:b/>
          <w:bCs/>
          <w:noProof w:val="0"/>
          <w:u w:val="single"/>
          <w:rtl/>
        </w:rPr>
        <w:t xml:space="preserve">פתח דבר </w:t>
      </w:r>
    </w:p>
    <w:p w:rsidR="00FB3B52" w:rsidRDefault="00FB3B52" w:rsidP="00382514">
      <w:pPr>
        <w:jc w:val="both"/>
        <w:rPr>
          <w:rFonts w:ascii="Arial" w:hAnsi="Arial"/>
          <w:noProof w:val="0"/>
          <w:rtl/>
        </w:rPr>
      </w:pPr>
    </w:p>
    <w:p w:rsidR="00C31C4E" w:rsidRPr="0027352F" w:rsidRDefault="00C31C4E" w:rsidP="00985F3C">
      <w:pPr>
        <w:pStyle w:val="ad"/>
        <w:tabs>
          <w:tab w:val="left" w:pos="-142"/>
        </w:tabs>
        <w:spacing w:line="360" w:lineRule="auto"/>
        <w:ind w:left="141"/>
        <w:jc w:val="both"/>
        <w:rPr>
          <w:rFonts w:ascii="Arial" w:hAnsi="Arial"/>
          <w:b/>
          <w:bCs/>
          <w:noProof w:val="0"/>
          <w:rtl/>
        </w:rPr>
      </w:pPr>
      <w:r w:rsidRPr="0027352F">
        <w:rPr>
          <w:rFonts w:ascii="Arial" w:hAnsi="Arial" w:hint="cs"/>
          <w:b/>
          <w:bCs/>
          <w:noProof w:val="0"/>
          <w:rtl/>
        </w:rPr>
        <w:t>האם בית המשפט לנוער מוסמך ל</w:t>
      </w:r>
      <w:r w:rsidR="00985F3C">
        <w:rPr>
          <w:rFonts w:ascii="Arial" w:hAnsi="Arial" w:hint="cs"/>
          <w:b/>
          <w:bCs/>
          <w:noProof w:val="0"/>
          <w:rtl/>
        </w:rPr>
        <w:t>האריך</w:t>
      </w:r>
      <w:r w:rsidRPr="0027352F">
        <w:rPr>
          <w:rFonts w:ascii="Arial" w:hAnsi="Arial" w:hint="cs"/>
          <w:b/>
          <w:bCs/>
          <w:noProof w:val="0"/>
          <w:rtl/>
        </w:rPr>
        <w:t xml:space="preserve"> שהיית ילד באומנת חירום מעבר לתקופה הקבועה בחוק </w:t>
      </w:r>
      <w:r w:rsidR="009D5EE2">
        <w:rPr>
          <w:rFonts w:ascii="Arial" w:hAnsi="Arial" w:hint="cs"/>
          <w:b/>
          <w:bCs/>
          <w:noProof w:val="0"/>
          <w:rtl/>
        </w:rPr>
        <w:t xml:space="preserve">אומנה לילדים, תשע"ו-2016 </w:t>
      </w:r>
      <w:r w:rsidRPr="0027352F">
        <w:rPr>
          <w:rFonts w:ascii="Arial" w:hAnsi="Arial" w:hint="cs"/>
          <w:b/>
          <w:bCs/>
          <w:noProof w:val="0"/>
          <w:rtl/>
        </w:rPr>
        <w:t xml:space="preserve">אם לאו </w:t>
      </w:r>
      <w:r w:rsidRPr="0027352F">
        <w:rPr>
          <w:rFonts w:ascii="Arial" w:hAnsi="Arial"/>
          <w:b/>
          <w:bCs/>
          <w:noProof w:val="0"/>
          <w:rtl/>
        </w:rPr>
        <w:t>–</w:t>
      </w:r>
      <w:r w:rsidRPr="0027352F">
        <w:rPr>
          <w:rFonts w:ascii="Arial" w:hAnsi="Arial" w:hint="cs"/>
          <w:b/>
          <w:bCs/>
          <w:noProof w:val="0"/>
          <w:rtl/>
        </w:rPr>
        <w:t xml:space="preserve"> זוהי השאלה המונחת לפתחנו </w:t>
      </w:r>
      <w:r w:rsidR="0027352F">
        <w:rPr>
          <w:rFonts w:ascii="Arial" w:hAnsi="Arial" w:hint="cs"/>
          <w:b/>
          <w:bCs/>
          <w:noProof w:val="0"/>
          <w:rtl/>
        </w:rPr>
        <w:t xml:space="preserve">ובה יעסוק </w:t>
      </w:r>
      <w:r w:rsidRPr="0027352F">
        <w:rPr>
          <w:rFonts w:ascii="Arial" w:hAnsi="Arial" w:hint="cs"/>
          <w:b/>
          <w:bCs/>
          <w:noProof w:val="0"/>
          <w:rtl/>
        </w:rPr>
        <w:t xml:space="preserve">פסק </w:t>
      </w:r>
      <w:r w:rsidR="0027352F">
        <w:rPr>
          <w:rFonts w:ascii="Arial" w:hAnsi="Arial" w:hint="cs"/>
          <w:b/>
          <w:bCs/>
          <w:noProof w:val="0"/>
          <w:rtl/>
        </w:rPr>
        <w:t>ה</w:t>
      </w:r>
      <w:r w:rsidRPr="0027352F">
        <w:rPr>
          <w:rFonts w:ascii="Arial" w:hAnsi="Arial" w:hint="cs"/>
          <w:b/>
          <w:bCs/>
          <w:noProof w:val="0"/>
          <w:rtl/>
        </w:rPr>
        <w:t xml:space="preserve">דין </w:t>
      </w:r>
      <w:r w:rsidR="0027352F">
        <w:rPr>
          <w:rFonts w:ascii="Arial" w:hAnsi="Arial" w:hint="cs"/>
          <w:b/>
          <w:bCs/>
          <w:noProof w:val="0"/>
          <w:rtl/>
        </w:rPr>
        <w:t>שלפנינו</w:t>
      </w:r>
      <w:r w:rsidRPr="0027352F">
        <w:rPr>
          <w:rFonts w:ascii="Arial" w:hAnsi="Arial" w:hint="cs"/>
          <w:b/>
          <w:bCs/>
          <w:noProof w:val="0"/>
          <w:rtl/>
        </w:rPr>
        <w:t xml:space="preserve">. </w:t>
      </w:r>
    </w:p>
    <w:p w:rsidR="00C31C4E" w:rsidRDefault="00C31C4E" w:rsidP="00EC1F6A">
      <w:pPr>
        <w:pStyle w:val="ad"/>
        <w:tabs>
          <w:tab w:val="left" w:pos="-142"/>
        </w:tabs>
        <w:spacing w:line="360" w:lineRule="auto"/>
        <w:ind w:left="141"/>
        <w:jc w:val="both"/>
        <w:rPr>
          <w:rFonts w:ascii="Arial" w:hAnsi="Arial"/>
          <w:noProof w:val="0"/>
          <w:rtl/>
        </w:rPr>
      </w:pPr>
    </w:p>
    <w:p w:rsidR="00732474" w:rsidRDefault="0027352F" w:rsidP="00985F3C">
      <w:pPr>
        <w:pStyle w:val="ad"/>
        <w:tabs>
          <w:tab w:val="left" w:pos="-142"/>
        </w:tabs>
        <w:spacing w:line="360" w:lineRule="auto"/>
        <w:ind w:left="141"/>
        <w:jc w:val="both"/>
        <w:rPr>
          <w:rFonts w:ascii="Arial" w:hAnsi="Arial"/>
          <w:noProof w:val="0"/>
          <w:rtl/>
        </w:rPr>
      </w:pPr>
      <w:r>
        <w:rPr>
          <w:rFonts w:ascii="Arial" w:hAnsi="Arial" w:hint="cs"/>
          <w:noProof w:val="0"/>
          <w:rtl/>
        </w:rPr>
        <w:t xml:space="preserve">כבר בפתח הדברים יאמר, כי חלוף הזמן והשתלשלות העניינים, כפי שתפורט בקצרה להלן הביאונו לכך שהערעור הפך במידה רבה תיאורטי, היות </w:t>
      </w:r>
      <w:r w:rsidR="00985F3C">
        <w:rPr>
          <w:rFonts w:ascii="Arial" w:hAnsi="Arial" w:hint="cs"/>
          <w:noProof w:val="0"/>
          <w:rtl/>
        </w:rPr>
        <w:t>שהקטינים שולבו בינתיים במסגרת של אומנת קרובים (בני משפחת המערערת) ואינם שוהים עוד באומנת החירום</w:t>
      </w:r>
      <w:r>
        <w:rPr>
          <w:rFonts w:ascii="Arial" w:hAnsi="Arial" w:hint="cs"/>
          <w:noProof w:val="0"/>
          <w:rtl/>
        </w:rPr>
        <w:t xml:space="preserve"> (לאחר שהושלמו הליכי ה</w:t>
      </w:r>
      <w:r w:rsidR="00732474">
        <w:rPr>
          <w:rFonts w:ascii="Arial" w:hAnsi="Arial" w:hint="cs"/>
          <w:noProof w:val="0"/>
          <w:rtl/>
        </w:rPr>
        <w:t xml:space="preserve">בדיקה ונבנתה תכנית מתאימה בידי אנשי </w:t>
      </w:r>
      <w:r w:rsidR="00985F3C">
        <w:rPr>
          <w:rFonts w:ascii="Arial" w:hAnsi="Arial" w:hint="cs"/>
          <w:noProof w:val="0"/>
          <w:rtl/>
        </w:rPr>
        <w:t>הטיפול והמקצוע)</w:t>
      </w:r>
      <w:r w:rsidR="00732474">
        <w:rPr>
          <w:rFonts w:ascii="Arial" w:hAnsi="Arial" w:hint="cs"/>
          <w:noProof w:val="0"/>
          <w:rtl/>
        </w:rPr>
        <w:t>.</w:t>
      </w:r>
    </w:p>
    <w:p w:rsidR="00732474" w:rsidRDefault="00732474" w:rsidP="0027352F">
      <w:pPr>
        <w:pStyle w:val="ad"/>
        <w:tabs>
          <w:tab w:val="left" w:pos="-142"/>
        </w:tabs>
        <w:spacing w:line="360" w:lineRule="auto"/>
        <w:ind w:left="141"/>
        <w:jc w:val="both"/>
        <w:rPr>
          <w:rFonts w:ascii="Arial" w:hAnsi="Arial"/>
          <w:noProof w:val="0"/>
          <w:rtl/>
        </w:rPr>
      </w:pPr>
    </w:p>
    <w:p w:rsidR="00732474" w:rsidRDefault="00371B13" w:rsidP="00371B13">
      <w:pPr>
        <w:pStyle w:val="ad"/>
        <w:tabs>
          <w:tab w:val="left" w:pos="-142"/>
        </w:tabs>
        <w:spacing w:line="360" w:lineRule="auto"/>
        <w:ind w:left="141"/>
        <w:jc w:val="both"/>
        <w:rPr>
          <w:rFonts w:ascii="Arial" w:hAnsi="Arial"/>
          <w:noProof w:val="0"/>
          <w:rtl/>
        </w:rPr>
      </w:pPr>
      <w:r>
        <w:rPr>
          <w:rFonts w:ascii="Arial" w:hAnsi="Arial" w:hint="cs"/>
          <w:noProof w:val="0"/>
          <w:rtl/>
        </w:rPr>
        <w:t>ה</w:t>
      </w:r>
      <w:r w:rsidR="00732474" w:rsidRPr="00732474">
        <w:rPr>
          <w:rFonts w:ascii="Arial" w:hAnsi="Arial"/>
          <w:noProof w:val="0"/>
          <w:rtl/>
        </w:rPr>
        <w:t xml:space="preserve">ערעור </w:t>
      </w:r>
      <w:r>
        <w:rPr>
          <w:rFonts w:ascii="Arial" w:hAnsi="Arial" w:hint="cs"/>
          <w:noProof w:val="0"/>
          <w:rtl/>
        </w:rPr>
        <w:t xml:space="preserve">שלפנינו הוגש ביום 14.02.2023 והוא </w:t>
      </w:r>
      <w:r w:rsidR="00732474" w:rsidRPr="00732474">
        <w:rPr>
          <w:rFonts w:ascii="Arial" w:hAnsi="Arial"/>
          <w:noProof w:val="0"/>
          <w:rtl/>
        </w:rPr>
        <w:t xml:space="preserve">מכוון כנגד החלטת בית המשפט לנוער </w:t>
      </w:r>
      <w:r>
        <w:rPr>
          <w:rFonts w:ascii="Arial" w:hAnsi="Arial" w:hint="cs"/>
          <w:noProof w:val="0"/>
          <w:rtl/>
        </w:rPr>
        <w:t xml:space="preserve">בבית משפט השלום </w:t>
      </w:r>
      <w:r w:rsidR="00732474" w:rsidRPr="00732474">
        <w:rPr>
          <w:rFonts w:ascii="Arial" w:hAnsi="Arial"/>
          <w:noProof w:val="0"/>
          <w:rtl/>
        </w:rPr>
        <w:t>בדימונה (כב' השופ</w:t>
      </w:r>
      <w:r>
        <w:rPr>
          <w:rFonts w:ascii="Arial" w:hAnsi="Arial"/>
          <w:noProof w:val="0"/>
          <w:rtl/>
        </w:rPr>
        <w:t>ט גל שלמה טייב) מיום 10.01.2023</w:t>
      </w:r>
      <w:r w:rsidR="00732474" w:rsidRPr="00732474">
        <w:rPr>
          <w:rFonts w:ascii="Arial" w:hAnsi="Arial"/>
          <w:noProof w:val="0"/>
          <w:rtl/>
        </w:rPr>
        <w:t xml:space="preserve"> </w:t>
      </w:r>
      <w:r>
        <w:rPr>
          <w:rFonts w:ascii="Arial" w:hAnsi="Arial" w:hint="cs"/>
          <w:noProof w:val="0"/>
          <w:rtl/>
        </w:rPr>
        <w:t>ש</w:t>
      </w:r>
      <w:r w:rsidR="00732474" w:rsidRPr="00732474">
        <w:rPr>
          <w:rFonts w:ascii="Arial" w:hAnsi="Arial"/>
          <w:noProof w:val="0"/>
          <w:rtl/>
        </w:rPr>
        <w:t xml:space="preserve">ניתנה </w:t>
      </w:r>
      <w:r>
        <w:rPr>
          <w:rFonts w:ascii="Arial" w:hAnsi="Arial" w:hint="cs"/>
          <w:noProof w:val="0"/>
          <w:rtl/>
        </w:rPr>
        <w:t>בהליך צב"נ 6040-11-22</w:t>
      </w:r>
      <w:r w:rsidR="00732474" w:rsidRPr="00732474">
        <w:rPr>
          <w:rFonts w:ascii="Arial" w:hAnsi="Arial"/>
          <w:noProof w:val="0"/>
          <w:rtl/>
        </w:rPr>
        <w:t xml:space="preserve"> </w:t>
      </w:r>
      <w:r>
        <w:rPr>
          <w:rFonts w:ascii="Arial" w:hAnsi="Arial" w:hint="cs"/>
          <w:noProof w:val="0"/>
          <w:rtl/>
        </w:rPr>
        <w:lastRenderedPageBreak/>
        <w:t>במסגרתה הורה בית המשפט לעו"ס חוק הנוער להגיש עמדת הפיקוח על האומנה בעניין שהות הקטינים באומנת חירום מעבר לשישה חודשים תוך 21 יום.</w:t>
      </w:r>
    </w:p>
    <w:p w:rsidR="00732474" w:rsidRDefault="00732474" w:rsidP="0027352F">
      <w:pPr>
        <w:pStyle w:val="ad"/>
        <w:tabs>
          <w:tab w:val="left" w:pos="-142"/>
        </w:tabs>
        <w:spacing w:line="360" w:lineRule="auto"/>
        <w:ind w:left="141"/>
        <w:jc w:val="both"/>
        <w:rPr>
          <w:rFonts w:ascii="Arial" w:hAnsi="Arial"/>
          <w:noProof w:val="0"/>
          <w:rtl/>
        </w:rPr>
      </w:pPr>
    </w:p>
    <w:p w:rsidR="005D5014" w:rsidRPr="00A13662" w:rsidRDefault="00EC1F6A" w:rsidP="00EC1F6A">
      <w:pPr>
        <w:tabs>
          <w:tab w:val="left" w:pos="-142"/>
        </w:tabs>
        <w:spacing w:after="160" w:line="360" w:lineRule="auto"/>
        <w:ind w:left="84" w:hanging="579"/>
        <w:contextualSpacing/>
        <w:jc w:val="both"/>
        <w:rPr>
          <w:rFonts w:ascii="David" w:eastAsia="Calibri" w:hAnsi="David"/>
          <w:b/>
          <w:bCs/>
          <w:noProof w:val="0"/>
          <w:sz w:val="26"/>
          <w:szCs w:val="26"/>
          <w:u w:val="single"/>
          <w:rtl/>
        </w:rPr>
      </w:pPr>
      <w:r>
        <w:rPr>
          <w:rFonts w:ascii="David" w:eastAsia="Calibri" w:hAnsi="David"/>
          <w:b/>
          <w:bCs/>
          <w:noProof w:val="0"/>
          <w:sz w:val="26"/>
          <w:szCs w:val="26"/>
          <w:rtl/>
        </w:rPr>
        <w:tab/>
      </w:r>
      <w:r>
        <w:rPr>
          <w:rFonts w:ascii="David" w:eastAsia="Calibri" w:hAnsi="David"/>
          <w:b/>
          <w:bCs/>
          <w:noProof w:val="0"/>
          <w:sz w:val="26"/>
          <w:szCs w:val="26"/>
          <w:rtl/>
        </w:rPr>
        <w:tab/>
      </w:r>
      <w:r w:rsidR="005D5014" w:rsidRPr="00A13662">
        <w:rPr>
          <w:rFonts w:ascii="David" w:eastAsia="Calibri" w:hAnsi="David"/>
          <w:b/>
          <w:bCs/>
          <w:noProof w:val="0"/>
          <w:sz w:val="26"/>
          <w:szCs w:val="26"/>
          <w:u w:val="single"/>
          <w:rtl/>
        </w:rPr>
        <w:t xml:space="preserve">רקע כללי </w:t>
      </w:r>
      <w:r w:rsidR="005D5014">
        <w:rPr>
          <w:rFonts w:ascii="David" w:eastAsia="Calibri" w:hAnsi="David" w:hint="cs"/>
          <w:b/>
          <w:bCs/>
          <w:noProof w:val="0"/>
          <w:sz w:val="26"/>
          <w:szCs w:val="26"/>
          <w:u w:val="single"/>
          <w:rtl/>
        </w:rPr>
        <w:t>בקליפת אגוז</w:t>
      </w:r>
    </w:p>
    <w:p w:rsidR="00C24E79" w:rsidRDefault="00C24E79" w:rsidP="00526A4D">
      <w:pPr>
        <w:pStyle w:val="ad"/>
        <w:numPr>
          <w:ilvl w:val="0"/>
          <w:numId w:val="1"/>
        </w:numPr>
        <w:tabs>
          <w:tab w:val="left" w:pos="-142"/>
        </w:tabs>
        <w:spacing w:line="360" w:lineRule="auto"/>
        <w:ind w:hanging="579"/>
        <w:jc w:val="both"/>
        <w:rPr>
          <w:rFonts w:ascii="Arial" w:hAnsi="Arial"/>
          <w:noProof w:val="0"/>
        </w:rPr>
      </w:pPr>
      <w:bookmarkStart w:id="0" w:name="_GoBack"/>
      <w:bookmarkEnd w:id="0"/>
      <w:r>
        <w:rPr>
          <w:rFonts w:ascii="Arial" w:hAnsi="Arial" w:hint="cs"/>
          <w:noProof w:val="0"/>
          <w:rtl/>
        </w:rPr>
        <w:t xml:space="preserve">המערערת היא אם הקטינים שבכותרת (להלן: </w:t>
      </w:r>
      <w:r>
        <w:rPr>
          <w:rFonts w:ascii="Arial" w:hAnsi="Arial" w:hint="cs"/>
          <w:b/>
          <w:bCs/>
          <w:noProof w:val="0"/>
          <w:rtl/>
        </w:rPr>
        <w:t>"הקטינים"</w:t>
      </w:r>
      <w:r>
        <w:rPr>
          <w:rFonts w:ascii="Arial" w:hAnsi="Arial" w:hint="cs"/>
          <w:noProof w:val="0"/>
          <w:rtl/>
        </w:rPr>
        <w:t>), ילדים רכים בשנים כבני 5 ו-</w:t>
      </w:r>
      <w:r w:rsidR="0085008A">
        <w:rPr>
          <w:rFonts w:ascii="Arial" w:hAnsi="Arial" w:hint="cs"/>
          <w:noProof w:val="0"/>
          <w:rtl/>
        </w:rPr>
        <w:t>3 שנים בקירוב.</w:t>
      </w:r>
    </w:p>
    <w:p w:rsidR="0021462A" w:rsidRDefault="0021462A" w:rsidP="0021462A">
      <w:pPr>
        <w:pStyle w:val="ad"/>
        <w:tabs>
          <w:tab w:val="left" w:pos="-142"/>
        </w:tabs>
        <w:spacing w:line="360" w:lineRule="auto"/>
        <w:ind w:left="1080"/>
        <w:jc w:val="both"/>
        <w:rPr>
          <w:rFonts w:ascii="Arial" w:hAnsi="Arial"/>
          <w:noProof w:val="0"/>
        </w:rPr>
      </w:pPr>
    </w:p>
    <w:p w:rsidR="0085008A" w:rsidRDefault="0085008A" w:rsidP="00526A4D">
      <w:pPr>
        <w:pStyle w:val="ad"/>
        <w:numPr>
          <w:ilvl w:val="0"/>
          <w:numId w:val="1"/>
        </w:numPr>
        <w:tabs>
          <w:tab w:val="left" w:pos="-142"/>
        </w:tabs>
        <w:spacing w:line="360" w:lineRule="auto"/>
        <w:ind w:hanging="579"/>
        <w:jc w:val="both"/>
        <w:rPr>
          <w:rFonts w:ascii="Arial" w:hAnsi="Arial"/>
          <w:noProof w:val="0"/>
        </w:rPr>
      </w:pPr>
      <w:r>
        <w:rPr>
          <w:rFonts w:ascii="Arial" w:hAnsi="Arial" w:hint="cs"/>
          <w:noProof w:val="0"/>
          <w:rtl/>
        </w:rPr>
        <w:t>הורי הקטינים גרושים זה מזו מאז שנת 2021, ומאז אביהם אינו בקשר עמם. המערערת נישאה בשנית בחודש מרץ אשתקד.</w:t>
      </w:r>
    </w:p>
    <w:p w:rsidR="0021462A" w:rsidRPr="0021462A" w:rsidRDefault="0021462A" w:rsidP="0021462A">
      <w:pPr>
        <w:pStyle w:val="ad"/>
        <w:rPr>
          <w:rFonts w:ascii="Arial" w:hAnsi="Arial"/>
          <w:noProof w:val="0"/>
          <w:rtl/>
        </w:rPr>
      </w:pPr>
    </w:p>
    <w:p w:rsidR="005D5014" w:rsidRDefault="00AC2C17" w:rsidP="00985F3C">
      <w:pPr>
        <w:pStyle w:val="ad"/>
        <w:numPr>
          <w:ilvl w:val="0"/>
          <w:numId w:val="1"/>
        </w:numPr>
        <w:tabs>
          <w:tab w:val="left" w:pos="-142"/>
        </w:tabs>
        <w:spacing w:line="360" w:lineRule="auto"/>
        <w:jc w:val="both"/>
        <w:rPr>
          <w:rFonts w:ascii="Arial" w:hAnsi="Arial"/>
          <w:noProof w:val="0"/>
        </w:rPr>
      </w:pPr>
      <w:r>
        <w:rPr>
          <w:rFonts w:ascii="Arial" w:hAnsi="Arial" w:hint="cs"/>
          <w:noProof w:val="0"/>
          <w:rtl/>
        </w:rPr>
        <w:t xml:space="preserve">ביום 14.06.2022 נעתר בית המשפט </w:t>
      </w:r>
      <w:r w:rsidR="00526A4D">
        <w:rPr>
          <w:rFonts w:ascii="Arial" w:hAnsi="Arial" w:hint="cs"/>
          <w:noProof w:val="0"/>
          <w:rtl/>
        </w:rPr>
        <w:t>קמא</w:t>
      </w:r>
      <w:r>
        <w:rPr>
          <w:rFonts w:ascii="Arial" w:hAnsi="Arial" w:hint="cs"/>
          <w:noProof w:val="0"/>
          <w:rtl/>
        </w:rPr>
        <w:t xml:space="preserve"> לבקש</w:t>
      </w:r>
      <w:r w:rsidR="00985F3C">
        <w:rPr>
          <w:rFonts w:ascii="Arial" w:hAnsi="Arial" w:hint="cs"/>
          <w:noProof w:val="0"/>
          <w:rtl/>
        </w:rPr>
        <w:t>ת</w:t>
      </w:r>
      <w:r>
        <w:rPr>
          <w:rFonts w:ascii="Arial" w:hAnsi="Arial" w:hint="cs"/>
          <w:noProof w:val="0"/>
          <w:rtl/>
        </w:rPr>
        <w:t xml:space="preserve"> עו"ס לחוק הנוער (טיפול והשגחה), התש"ך </w:t>
      </w:r>
      <w:r>
        <w:rPr>
          <w:rFonts w:ascii="Arial" w:hAnsi="Arial"/>
          <w:noProof w:val="0"/>
          <w:rtl/>
        </w:rPr>
        <w:t>–</w:t>
      </w:r>
      <w:r>
        <w:rPr>
          <w:rFonts w:ascii="Arial" w:hAnsi="Arial" w:hint="cs"/>
          <w:noProof w:val="0"/>
          <w:rtl/>
        </w:rPr>
        <w:t xml:space="preserve"> 1960 (להלן: "</w:t>
      </w:r>
      <w:r w:rsidRPr="00AC2C17">
        <w:rPr>
          <w:rFonts w:ascii="Arial" w:hAnsi="Arial" w:hint="cs"/>
          <w:b/>
          <w:bCs/>
          <w:noProof w:val="0"/>
          <w:rtl/>
        </w:rPr>
        <w:t>חוק הנוער</w:t>
      </w:r>
      <w:r>
        <w:rPr>
          <w:rFonts w:ascii="Arial" w:hAnsi="Arial" w:hint="cs"/>
          <w:noProof w:val="0"/>
          <w:rtl/>
        </w:rPr>
        <w:t>")</w:t>
      </w:r>
      <w:r w:rsidR="00985F3C">
        <w:rPr>
          <w:rFonts w:ascii="Arial" w:hAnsi="Arial" w:hint="cs"/>
          <w:noProof w:val="0"/>
          <w:rtl/>
        </w:rPr>
        <w:t xml:space="preserve"> </w:t>
      </w:r>
      <w:r w:rsidR="00985F3C" w:rsidRPr="00985F3C">
        <w:rPr>
          <w:rFonts w:ascii="Arial" w:hAnsi="Arial"/>
          <w:noProof w:val="0"/>
          <w:rtl/>
        </w:rPr>
        <w:t>לאשר אמצעי חירום</w:t>
      </w:r>
      <w:r>
        <w:rPr>
          <w:rFonts w:ascii="Arial" w:hAnsi="Arial" w:hint="cs"/>
          <w:noProof w:val="0"/>
          <w:rtl/>
        </w:rPr>
        <w:t xml:space="preserve"> בעניינם של הקטינים</w:t>
      </w:r>
      <w:r w:rsidR="00526A4D">
        <w:rPr>
          <w:rFonts w:ascii="Arial" w:hAnsi="Arial" w:hint="cs"/>
          <w:noProof w:val="0"/>
          <w:rtl/>
        </w:rPr>
        <w:t xml:space="preserve">, אשר </w:t>
      </w:r>
      <w:r w:rsidR="00985F3C">
        <w:rPr>
          <w:rFonts w:ascii="Arial" w:hAnsi="Arial" w:hint="cs"/>
          <w:noProof w:val="0"/>
          <w:rtl/>
        </w:rPr>
        <w:t xml:space="preserve">על פי הנטען, הם </w:t>
      </w:r>
      <w:r w:rsidR="00526A4D">
        <w:rPr>
          <w:rFonts w:ascii="Arial" w:hAnsi="Arial" w:hint="cs"/>
          <w:noProof w:val="0"/>
          <w:rtl/>
        </w:rPr>
        <w:t xml:space="preserve">נמצאו </w:t>
      </w:r>
      <w:r>
        <w:rPr>
          <w:rFonts w:ascii="Arial" w:hAnsi="Arial" w:hint="cs"/>
          <w:noProof w:val="0"/>
          <w:rtl/>
        </w:rPr>
        <w:t xml:space="preserve">במסגרת החינוכית כאשר על גופם חבלות. </w:t>
      </w:r>
      <w:r w:rsidR="0077177C">
        <w:rPr>
          <w:rFonts w:ascii="Arial" w:hAnsi="Arial" w:hint="cs"/>
          <w:noProof w:val="0"/>
          <w:rtl/>
        </w:rPr>
        <w:t>יוער, כי הקטינים הועברו ע"י גורמי הרווחה למשפחת הקלט ביום 12.06.2022.</w:t>
      </w:r>
    </w:p>
    <w:p w:rsidR="0085008A" w:rsidRDefault="0085008A" w:rsidP="0085008A">
      <w:pPr>
        <w:pStyle w:val="ad"/>
        <w:tabs>
          <w:tab w:val="left" w:pos="-142"/>
        </w:tabs>
        <w:spacing w:line="360" w:lineRule="auto"/>
        <w:ind w:left="1080"/>
        <w:jc w:val="both"/>
        <w:rPr>
          <w:rFonts w:ascii="Arial" w:hAnsi="Arial"/>
          <w:noProof w:val="0"/>
        </w:rPr>
      </w:pPr>
      <w:r>
        <w:rPr>
          <w:rFonts w:ascii="Arial" w:hAnsi="Arial" w:hint="cs"/>
          <w:noProof w:val="0"/>
          <w:rtl/>
        </w:rPr>
        <w:t xml:space="preserve"> </w:t>
      </w:r>
    </w:p>
    <w:p w:rsidR="00AC2C17" w:rsidRDefault="00746E6D" w:rsidP="00985F3C">
      <w:pPr>
        <w:pStyle w:val="ad"/>
        <w:numPr>
          <w:ilvl w:val="0"/>
          <w:numId w:val="1"/>
        </w:numPr>
        <w:tabs>
          <w:tab w:val="left" w:pos="-142"/>
        </w:tabs>
        <w:spacing w:line="360" w:lineRule="auto"/>
        <w:ind w:hanging="579"/>
        <w:jc w:val="both"/>
        <w:rPr>
          <w:rFonts w:ascii="Arial" w:hAnsi="Arial"/>
          <w:noProof w:val="0"/>
        </w:rPr>
      </w:pPr>
      <w:r>
        <w:rPr>
          <w:rFonts w:ascii="Arial" w:hAnsi="Arial" w:hint="cs"/>
          <w:noProof w:val="0"/>
          <w:rtl/>
        </w:rPr>
        <w:t>בהחלטת בית המשפט קמא נקבע</w:t>
      </w:r>
      <w:r w:rsidR="00526A4D">
        <w:rPr>
          <w:rFonts w:ascii="Arial" w:hAnsi="Arial" w:hint="cs"/>
          <w:noProof w:val="0"/>
          <w:rtl/>
        </w:rPr>
        <w:t>,</w:t>
      </w:r>
      <w:r>
        <w:rPr>
          <w:rFonts w:ascii="Arial" w:hAnsi="Arial" w:hint="cs"/>
          <w:noProof w:val="0"/>
          <w:rtl/>
        </w:rPr>
        <w:t xml:space="preserve"> כי יש ראיות לכאורה לנזקקות</w:t>
      </w:r>
      <w:r w:rsidR="00526A4D">
        <w:rPr>
          <w:rFonts w:ascii="Arial" w:hAnsi="Arial" w:hint="cs"/>
          <w:noProof w:val="0"/>
          <w:rtl/>
        </w:rPr>
        <w:t xml:space="preserve"> הקטינים</w:t>
      </w:r>
      <w:r>
        <w:rPr>
          <w:rFonts w:ascii="Arial" w:hAnsi="Arial" w:hint="cs"/>
          <w:noProof w:val="0"/>
          <w:rtl/>
        </w:rPr>
        <w:t xml:space="preserve"> וקיים חשש ממשי </w:t>
      </w:r>
      <w:r w:rsidR="00526A4D">
        <w:rPr>
          <w:rFonts w:ascii="Arial" w:hAnsi="Arial" w:hint="cs"/>
          <w:noProof w:val="0"/>
          <w:rtl/>
        </w:rPr>
        <w:t>שנשקפ</w:t>
      </w:r>
      <w:r w:rsidR="00985F3C">
        <w:rPr>
          <w:rFonts w:ascii="Arial" w:hAnsi="Arial" w:hint="cs"/>
          <w:noProof w:val="0"/>
          <w:rtl/>
        </w:rPr>
        <w:t>ת</w:t>
      </w:r>
      <w:r>
        <w:rPr>
          <w:rFonts w:ascii="Arial" w:hAnsi="Arial" w:hint="cs"/>
          <w:noProof w:val="0"/>
          <w:rtl/>
        </w:rPr>
        <w:t xml:space="preserve"> סכנה מידית לשלומם. לפיכך, </w:t>
      </w:r>
      <w:r w:rsidR="00526A4D">
        <w:rPr>
          <w:rFonts w:ascii="Arial" w:hAnsi="Arial" w:hint="cs"/>
          <w:noProof w:val="0"/>
          <w:rtl/>
        </w:rPr>
        <w:t xml:space="preserve">הוא הורה על הוצאתם ממשמורת </w:t>
      </w:r>
      <w:r w:rsidR="00113F33">
        <w:rPr>
          <w:rFonts w:ascii="Arial" w:hAnsi="Arial" w:hint="cs"/>
          <w:noProof w:val="0"/>
          <w:rtl/>
        </w:rPr>
        <w:t>המערערת</w:t>
      </w:r>
      <w:r>
        <w:rPr>
          <w:rFonts w:ascii="Arial" w:hAnsi="Arial" w:hint="cs"/>
          <w:noProof w:val="0"/>
          <w:rtl/>
        </w:rPr>
        <w:t xml:space="preserve">, אמם </w:t>
      </w:r>
      <w:r w:rsidR="00985F3C">
        <w:rPr>
          <w:rFonts w:ascii="Arial" w:hAnsi="Arial" w:hint="cs"/>
          <w:noProof w:val="0"/>
          <w:rtl/>
        </w:rPr>
        <w:t>-יולדתם</w:t>
      </w:r>
      <w:r>
        <w:rPr>
          <w:rFonts w:ascii="Arial" w:hAnsi="Arial" w:hint="cs"/>
          <w:noProof w:val="0"/>
          <w:rtl/>
        </w:rPr>
        <w:t xml:space="preserve">, </w:t>
      </w:r>
      <w:r w:rsidR="00526A4D">
        <w:rPr>
          <w:rFonts w:ascii="Arial" w:hAnsi="Arial" w:hint="cs"/>
          <w:noProof w:val="0"/>
          <w:rtl/>
        </w:rPr>
        <w:t xml:space="preserve">ועל העברתם </w:t>
      </w:r>
      <w:r>
        <w:rPr>
          <w:rFonts w:ascii="Arial" w:hAnsi="Arial" w:hint="cs"/>
          <w:noProof w:val="0"/>
          <w:rtl/>
        </w:rPr>
        <w:t xml:space="preserve">למשמורת במשפחת קלט </w:t>
      </w:r>
      <w:r w:rsidR="00526A4D">
        <w:rPr>
          <w:rFonts w:ascii="Arial" w:hAnsi="Arial" w:hint="cs"/>
          <w:noProof w:val="0"/>
          <w:rtl/>
        </w:rPr>
        <w:t xml:space="preserve">חירום </w:t>
      </w:r>
      <w:r>
        <w:rPr>
          <w:rFonts w:ascii="Arial" w:hAnsi="Arial" w:hint="cs"/>
          <w:noProof w:val="0"/>
          <w:rtl/>
        </w:rPr>
        <w:t xml:space="preserve">חסויה. </w:t>
      </w:r>
    </w:p>
    <w:p w:rsidR="00746E6D" w:rsidRPr="00746E6D" w:rsidRDefault="00746E6D" w:rsidP="00EC1F6A">
      <w:pPr>
        <w:pStyle w:val="ad"/>
        <w:tabs>
          <w:tab w:val="left" w:pos="-142"/>
        </w:tabs>
        <w:ind w:hanging="579"/>
        <w:rPr>
          <w:rFonts w:ascii="Arial" w:hAnsi="Arial"/>
          <w:noProof w:val="0"/>
          <w:rtl/>
        </w:rPr>
      </w:pPr>
    </w:p>
    <w:p w:rsidR="00C814AD" w:rsidRPr="00C814AD" w:rsidRDefault="00C814AD" w:rsidP="00C814AD">
      <w:pPr>
        <w:pStyle w:val="ad"/>
        <w:numPr>
          <w:ilvl w:val="0"/>
          <w:numId w:val="1"/>
        </w:numPr>
        <w:tabs>
          <w:tab w:val="left" w:pos="-142"/>
        </w:tabs>
        <w:spacing w:line="360" w:lineRule="auto"/>
        <w:ind w:hanging="579"/>
        <w:jc w:val="both"/>
        <w:rPr>
          <w:rFonts w:ascii="Arial" w:hAnsi="Arial"/>
          <w:noProof w:val="0"/>
          <w:rtl/>
        </w:rPr>
      </w:pPr>
      <w:r w:rsidRPr="00C814AD">
        <w:rPr>
          <w:rFonts w:ascii="Arial" w:hAnsi="Arial"/>
          <w:noProof w:val="0"/>
          <w:rtl/>
        </w:rPr>
        <w:t>יצוין, כי בעקבות החבלות שנמצאו על גופם של הקטינים נעצרו בשעתו המערערת ובן זוגה ולימים שוחררו – כל אחד בתנאים שונים. כנגד בן זוגה של האם הוגש כתב אישום המייחס לו עבירות אלימות כלפי הקטינים.</w:t>
      </w:r>
    </w:p>
    <w:p w:rsidR="00C814AD" w:rsidRPr="00C814AD" w:rsidRDefault="00C814AD" w:rsidP="00C814AD">
      <w:pPr>
        <w:pStyle w:val="ad"/>
        <w:rPr>
          <w:rFonts w:ascii="Arial" w:hAnsi="Arial"/>
          <w:noProof w:val="0"/>
          <w:rtl/>
        </w:rPr>
      </w:pPr>
    </w:p>
    <w:p w:rsidR="00746E6D" w:rsidRDefault="00AA5B13" w:rsidP="00C24E79">
      <w:pPr>
        <w:pStyle w:val="ad"/>
        <w:numPr>
          <w:ilvl w:val="0"/>
          <w:numId w:val="1"/>
        </w:numPr>
        <w:tabs>
          <w:tab w:val="left" w:pos="-142"/>
        </w:tabs>
        <w:spacing w:line="360" w:lineRule="auto"/>
        <w:ind w:hanging="579"/>
        <w:jc w:val="both"/>
        <w:rPr>
          <w:rFonts w:ascii="Arial" w:hAnsi="Arial"/>
          <w:noProof w:val="0"/>
        </w:rPr>
      </w:pPr>
      <w:r>
        <w:rPr>
          <w:rFonts w:ascii="Arial" w:hAnsi="Arial" w:hint="cs"/>
          <w:noProof w:val="0"/>
          <w:rtl/>
        </w:rPr>
        <w:t xml:space="preserve">ביום 07.07.2022 הוגשה </w:t>
      </w:r>
      <w:r w:rsidR="00942420">
        <w:rPr>
          <w:rFonts w:ascii="Arial" w:hAnsi="Arial" w:hint="cs"/>
          <w:noProof w:val="0"/>
          <w:rtl/>
        </w:rPr>
        <w:t>לבית המשפט קמא ע"י</w:t>
      </w:r>
      <w:r>
        <w:rPr>
          <w:rFonts w:ascii="Arial" w:hAnsi="Arial" w:hint="cs"/>
          <w:noProof w:val="0"/>
          <w:rtl/>
        </w:rPr>
        <w:t xml:space="preserve"> עו"ס לחוק הנוער בקשה </w:t>
      </w:r>
      <w:r w:rsidR="00942420">
        <w:rPr>
          <w:rFonts w:ascii="Arial" w:hAnsi="Arial" w:hint="cs"/>
          <w:noProof w:val="0"/>
          <w:rtl/>
        </w:rPr>
        <w:t>להכיר בקטינים כ"קטינים נזקקים"</w:t>
      </w:r>
      <w:r>
        <w:rPr>
          <w:rFonts w:ascii="Arial" w:hAnsi="Arial" w:hint="cs"/>
          <w:noProof w:val="0"/>
          <w:rtl/>
        </w:rPr>
        <w:t xml:space="preserve"> </w:t>
      </w:r>
      <w:r w:rsidR="00942420">
        <w:rPr>
          <w:rFonts w:ascii="Arial" w:hAnsi="Arial" w:hint="cs"/>
          <w:noProof w:val="0"/>
          <w:rtl/>
        </w:rPr>
        <w:t xml:space="preserve">לפי </w:t>
      </w:r>
      <w:r>
        <w:rPr>
          <w:rFonts w:ascii="Arial" w:hAnsi="Arial" w:hint="cs"/>
          <w:noProof w:val="0"/>
          <w:rtl/>
        </w:rPr>
        <w:t xml:space="preserve">סעיפים 2(2) ו </w:t>
      </w:r>
      <w:r>
        <w:rPr>
          <w:rFonts w:ascii="Arial" w:hAnsi="Arial"/>
          <w:noProof w:val="0"/>
          <w:rtl/>
        </w:rPr>
        <w:t>–</w:t>
      </w:r>
      <w:r>
        <w:rPr>
          <w:rFonts w:ascii="Arial" w:hAnsi="Arial" w:hint="cs"/>
          <w:noProof w:val="0"/>
          <w:rtl/>
        </w:rPr>
        <w:t xml:space="preserve"> 2(6) לחוק הנוער. </w:t>
      </w:r>
      <w:r w:rsidR="00942420">
        <w:rPr>
          <w:rFonts w:ascii="Arial" w:hAnsi="Arial" w:hint="cs"/>
          <w:noProof w:val="0"/>
          <w:rtl/>
        </w:rPr>
        <w:t xml:space="preserve">בעקבות זאת, </w:t>
      </w:r>
      <w:r>
        <w:rPr>
          <w:rFonts w:ascii="Arial" w:hAnsi="Arial" w:hint="cs"/>
          <w:noProof w:val="0"/>
          <w:rtl/>
        </w:rPr>
        <w:t xml:space="preserve">התקיים ביום 25.07.2022 דיון בבקשה במסגרתו נעתר </w:t>
      </w:r>
      <w:r w:rsidR="00942420">
        <w:rPr>
          <w:rFonts w:ascii="Arial" w:hAnsi="Arial" w:hint="cs"/>
          <w:noProof w:val="0"/>
          <w:rtl/>
        </w:rPr>
        <w:t xml:space="preserve">לה </w:t>
      </w:r>
      <w:r>
        <w:rPr>
          <w:rFonts w:ascii="Arial" w:hAnsi="Arial" w:hint="cs"/>
          <w:noProof w:val="0"/>
          <w:rtl/>
        </w:rPr>
        <w:t>בית המשפט</w:t>
      </w:r>
      <w:r w:rsidR="00C24E79">
        <w:rPr>
          <w:rFonts w:ascii="Arial" w:hAnsi="Arial" w:hint="cs"/>
          <w:noProof w:val="0"/>
          <w:rtl/>
        </w:rPr>
        <w:t>,</w:t>
      </w:r>
      <w:r w:rsidR="00942420">
        <w:rPr>
          <w:rFonts w:ascii="Arial" w:hAnsi="Arial" w:hint="cs"/>
          <w:noProof w:val="0"/>
          <w:rtl/>
        </w:rPr>
        <w:t xml:space="preserve"> בהסכמת המערערת, </w:t>
      </w:r>
      <w:r w:rsidR="00C24E79">
        <w:rPr>
          <w:rFonts w:ascii="Arial" w:hAnsi="Arial" w:hint="cs"/>
          <w:noProof w:val="0"/>
          <w:rtl/>
        </w:rPr>
        <w:t>ובתוך כך הוכרו הקטינים כ"קטינים נזקקים", ניתנו הוראות שונות בעניין הטיפול בהם ובתוך כך גם  הוצאתם ממשמורת המערערת והותרתם במסגרת קלט החירום במשפחת אומנה חסויה למ</w:t>
      </w:r>
      <w:r>
        <w:rPr>
          <w:rFonts w:ascii="Arial" w:hAnsi="Arial" w:hint="cs"/>
          <w:noProof w:val="0"/>
          <w:rtl/>
        </w:rPr>
        <w:t xml:space="preserve">שך 6 חודשים. </w:t>
      </w:r>
    </w:p>
    <w:p w:rsidR="00AA5B13" w:rsidRPr="00AA5B13" w:rsidRDefault="00AA5B13" w:rsidP="00EC1F6A">
      <w:pPr>
        <w:pStyle w:val="ad"/>
        <w:tabs>
          <w:tab w:val="left" w:pos="-142"/>
        </w:tabs>
        <w:ind w:hanging="579"/>
        <w:rPr>
          <w:rFonts w:ascii="Arial" w:hAnsi="Arial"/>
          <w:noProof w:val="0"/>
          <w:rtl/>
        </w:rPr>
      </w:pPr>
    </w:p>
    <w:p w:rsidR="004A5019" w:rsidRDefault="007310B9" w:rsidP="004A5019">
      <w:pPr>
        <w:pStyle w:val="ad"/>
        <w:numPr>
          <w:ilvl w:val="0"/>
          <w:numId w:val="1"/>
        </w:numPr>
        <w:tabs>
          <w:tab w:val="left" w:pos="-142"/>
        </w:tabs>
        <w:spacing w:line="360" w:lineRule="auto"/>
        <w:ind w:hanging="579"/>
        <w:jc w:val="both"/>
        <w:rPr>
          <w:rFonts w:ascii="Arial" w:hAnsi="Arial"/>
          <w:noProof w:val="0"/>
        </w:rPr>
      </w:pPr>
      <w:r>
        <w:rPr>
          <w:rFonts w:ascii="Arial" w:hAnsi="Arial" w:hint="cs"/>
          <w:noProof w:val="0"/>
          <w:rtl/>
        </w:rPr>
        <w:t xml:space="preserve">ביום 03.10.2022 הוגשה </w:t>
      </w:r>
      <w:r w:rsidR="00C814AD">
        <w:rPr>
          <w:rFonts w:ascii="Arial" w:hAnsi="Arial" w:hint="cs"/>
          <w:noProof w:val="0"/>
          <w:rtl/>
        </w:rPr>
        <w:t>ע"י</w:t>
      </w:r>
      <w:r>
        <w:rPr>
          <w:rFonts w:ascii="Arial" w:hAnsi="Arial" w:hint="cs"/>
          <w:noProof w:val="0"/>
          <w:rtl/>
        </w:rPr>
        <w:t xml:space="preserve"> עו"ס לחוק הנוער בקשה להארכת </w:t>
      </w:r>
      <w:r w:rsidR="004A5019">
        <w:rPr>
          <w:rFonts w:ascii="Arial" w:hAnsi="Arial" w:hint="cs"/>
          <w:noProof w:val="0"/>
          <w:rtl/>
        </w:rPr>
        <w:t xml:space="preserve">תקפו של </w:t>
      </w:r>
      <w:r>
        <w:rPr>
          <w:rFonts w:ascii="Arial" w:hAnsi="Arial" w:hint="cs"/>
          <w:noProof w:val="0"/>
          <w:rtl/>
        </w:rPr>
        <w:t xml:space="preserve">צו הנזקקות </w:t>
      </w:r>
      <w:r w:rsidR="004A5019">
        <w:rPr>
          <w:rFonts w:ascii="Arial" w:hAnsi="Arial" w:hint="cs"/>
          <w:noProof w:val="0"/>
          <w:rtl/>
        </w:rPr>
        <w:t xml:space="preserve">בשנה נוספת ולשינוי מקום </w:t>
      </w:r>
      <w:r>
        <w:rPr>
          <w:rFonts w:ascii="Arial" w:hAnsi="Arial" w:hint="cs"/>
          <w:noProof w:val="0"/>
          <w:rtl/>
        </w:rPr>
        <w:t>השמת הקטינים</w:t>
      </w:r>
      <w:r w:rsidR="004A5019">
        <w:rPr>
          <w:rFonts w:ascii="Arial" w:hAnsi="Arial" w:hint="cs"/>
          <w:noProof w:val="0"/>
          <w:rtl/>
        </w:rPr>
        <w:t xml:space="preserve"> מקלט חירום לאומנה</w:t>
      </w:r>
      <w:r>
        <w:rPr>
          <w:rFonts w:ascii="Arial" w:hAnsi="Arial" w:hint="cs"/>
          <w:noProof w:val="0"/>
          <w:rtl/>
        </w:rPr>
        <w:t xml:space="preserve">. </w:t>
      </w:r>
    </w:p>
    <w:p w:rsidR="004A5019" w:rsidRPr="004A5019" w:rsidRDefault="004A5019" w:rsidP="004A5019">
      <w:pPr>
        <w:pStyle w:val="ad"/>
        <w:rPr>
          <w:rFonts w:ascii="Arial" w:hAnsi="Arial"/>
          <w:noProof w:val="0"/>
          <w:rtl/>
        </w:rPr>
      </w:pPr>
    </w:p>
    <w:p w:rsidR="00AA5B13" w:rsidRDefault="007310B9" w:rsidP="00032E5C">
      <w:pPr>
        <w:pStyle w:val="ad"/>
        <w:numPr>
          <w:ilvl w:val="0"/>
          <w:numId w:val="1"/>
        </w:numPr>
        <w:tabs>
          <w:tab w:val="left" w:pos="-142"/>
        </w:tabs>
        <w:spacing w:line="360" w:lineRule="auto"/>
        <w:ind w:hanging="579"/>
        <w:jc w:val="both"/>
        <w:rPr>
          <w:rFonts w:ascii="Arial" w:hAnsi="Arial"/>
          <w:noProof w:val="0"/>
        </w:rPr>
      </w:pPr>
      <w:r>
        <w:rPr>
          <w:rFonts w:ascii="Arial" w:hAnsi="Arial" w:hint="cs"/>
          <w:noProof w:val="0"/>
          <w:rtl/>
        </w:rPr>
        <w:lastRenderedPageBreak/>
        <w:t xml:space="preserve">דיון בבקשה כאמור התקיים בפני בית משפט </w:t>
      </w:r>
      <w:r w:rsidR="004A5019">
        <w:rPr>
          <w:rFonts w:ascii="Arial" w:hAnsi="Arial" w:hint="cs"/>
          <w:noProof w:val="0"/>
          <w:rtl/>
        </w:rPr>
        <w:t>קמא ביום 27.10.2022</w:t>
      </w:r>
      <w:r>
        <w:rPr>
          <w:rFonts w:ascii="Arial" w:hAnsi="Arial" w:hint="cs"/>
          <w:noProof w:val="0"/>
          <w:rtl/>
        </w:rPr>
        <w:t xml:space="preserve"> </w:t>
      </w:r>
      <w:r w:rsidR="002378F3">
        <w:rPr>
          <w:rFonts w:ascii="Arial" w:hAnsi="Arial" w:hint="cs"/>
          <w:noProof w:val="0"/>
          <w:rtl/>
        </w:rPr>
        <w:t xml:space="preserve">בסופו </w:t>
      </w:r>
      <w:r>
        <w:rPr>
          <w:rFonts w:ascii="Arial" w:hAnsi="Arial" w:hint="cs"/>
          <w:noProof w:val="0"/>
          <w:rtl/>
        </w:rPr>
        <w:t xml:space="preserve">נעתר </w:t>
      </w:r>
      <w:r w:rsidR="002378F3">
        <w:rPr>
          <w:rFonts w:ascii="Arial" w:hAnsi="Arial" w:hint="cs"/>
          <w:noProof w:val="0"/>
          <w:rtl/>
        </w:rPr>
        <w:t xml:space="preserve">בית המשפט </w:t>
      </w:r>
      <w:r>
        <w:rPr>
          <w:rFonts w:ascii="Arial" w:hAnsi="Arial" w:hint="cs"/>
          <w:noProof w:val="0"/>
          <w:rtl/>
        </w:rPr>
        <w:t xml:space="preserve">לבקשה והאריך את צו הנזקקות </w:t>
      </w:r>
      <w:r w:rsidR="002378F3">
        <w:rPr>
          <w:rFonts w:ascii="Arial" w:hAnsi="Arial" w:hint="cs"/>
          <w:noProof w:val="0"/>
          <w:rtl/>
        </w:rPr>
        <w:t>ב</w:t>
      </w:r>
      <w:r>
        <w:rPr>
          <w:rFonts w:ascii="Arial" w:hAnsi="Arial" w:hint="cs"/>
          <w:noProof w:val="0"/>
          <w:rtl/>
        </w:rPr>
        <w:t xml:space="preserve">שנה נוספת. </w:t>
      </w:r>
      <w:r w:rsidR="002378F3">
        <w:rPr>
          <w:rFonts w:ascii="Arial" w:hAnsi="Arial" w:hint="cs"/>
          <w:noProof w:val="0"/>
          <w:rtl/>
        </w:rPr>
        <w:t xml:space="preserve">במסגרת הדיון </w:t>
      </w:r>
      <w:r>
        <w:rPr>
          <w:rFonts w:ascii="Arial" w:hAnsi="Arial" w:hint="cs"/>
          <w:noProof w:val="0"/>
          <w:rtl/>
        </w:rPr>
        <w:t>עלה הצורך באיתור מסגרת קבע ל</w:t>
      </w:r>
      <w:r w:rsidR="002378F3">
        <w:rPr>
          <w:rFonts w:ascii="Arial" w:hAnsi="Arial" w:hint="cs"/>
          <w:noProof w:val="0"/>
          <w:rtl/>
        </w:rPr>
        <w:t>שהות ה</w:t>
      </w:r>
      <w:r>
        <w:rPr>
          <w:rFonts w:ascii="Arial" w:hAnsi="Arial" w:hint="cs"/>
          <w:noProof w:val="0"/>
          <w:rtl/>
        </w:rPr>
        <w:t>קטינים</w:t>
      </w:r>
      <w:r w:rsidR="00D43713">
        <w:rPr>
          <w:rFonts w:ascii="Arial" w:hAnsi="Arial" w:hint="cs"/>
          <w:noProof w:val="0"/>
          <w:rtl/>
        </w:rPr>
        <w:t xml:space="preserve">, </w:t>
      </w:r>
      <w:r w:rsidR="002378F3">
        <w:rPr>
          <w:rFonts w:ascii="Arial" w:hAnsi="Arial" w:hint="cs"/>
          <w:noProof w:val="0"/>
          <w:rtl/>
        </w:rPr>
        <w:t xml:space="preserve">ומשכך הורה בית המשפט לעו"ס </w:t>
      </w:r>
      <w:r w:rsidR="00E87782">
        <w:rPr>
          <w:rFonts w:ascii="Arial" w:hAnsi="Arial" w:hint="cs"/>
          <w:noProof w:val="0"/>
          <w:rtl/>
        </w:rPr>
        <w:t>ל</w:t>
      </w:r>
      <w:r w:rsidR="002378F3">
        <w:rPr>
          <w:rFonts w:ascii="Arial" w:hAnsi="Arial" w:hint="cs"/>
          <w:noProof w:val="0"/>
          <w:rtl/>
        </w:rPr>
        <w:t>חוק הנוער לבחון האפשרות של שילוב המערערת יחד עם הקטינים בבית שבתאי לוי ובמקביל לפנות למכון "סאמ</w:t>
      </w:r>
      <w:r w:rsidR="00C75C4B">
        <w:rPr>
          <w:rFonts w:ascii="Arial" w:hAnsi="Arial" w:hint="cs"/>
          <w:noProof w:val="0"/>
          <w:rtl/>
        </w:rPr>
        <w:t>י</w:t>
      </w:r>
      <w:r w:rsidR="002378F3">
        <w:rPr>
          <w:rFonts w:ascii="Arial" w:hAnsi="Arial" w:hint="cs"/>
          <w:noProof w:val="0"/>
          <w:rtl/>
        </w:rPr>
        <w:t xml:space="preserve">ט" לצורך איתור משפחת אומנה קבועה עבור הקטינים, תוך בחינה תחילה של האפשרות שהוצעה ע"י המערערת לפיה אחיה ורעייתו ישמשו כמשפחת אומנה (אומנת קרובים) </w:t>
      </w:r>
      <w:r w:rsidR="00032E5C">
        <w:rPr>
          <w:rFonts w:ascii="Arial" w:hAnsi="Arial" w:hint="cs"/>
          <w:noProof w:val="0"/>
          <w:rtl/>
        </w:rPr>
        <w:t>ל</w:t>
      </w:r>
      <w:r w:rsidR="002378F3">
        <w:rPr>
          <w:rFonts w:ascii="Arial" w:hAnsi="Arial" w:hint="cs"/>
          <w:noProof w:val="0"/>
          <w:rtl/>
        </w:rPr>
        <w:t>קטינים</w:t>
      </w:r>
      <w:r w:rsidR="00D43713">
        <w:rPr>
          <w:rFonts w:ascii="Arial" w:hAnsi="Arial" w:hint="cs"/>
          <w:noProof w:val="0"/>
          <w:rtl/>
        </w:rPr>
        <w:t xml:space="preserve">. </w:t>
      </w:r>
    </w:p>
    <w:p w:rsidR="00D43713" w:rsidRPr="00D43713" w:rsidRDefault="00D43713" w:rsidP="00EC1F6A">
      <w:pPr>
        <w:pStyle w:val="ad"/>
        <w:tabs>
          <w:tab w:val="left" w:pos="-142"/>
        </w:tabs>
        <w:ind w:hanging="579"/>
        <w:rPr>
          <w:rFonts w:ascii="Arial" w:hAnsi="Arial"/>
          <w:noProof w:val="0"/>
          <w:rtl/>
        </w:rPr>
      </w:pPr>
    </w:p>
    <w:p w:rsidR="00CE5642" w:rsidRPr="00CE5642" w:rsidRDefault="00CE5642" w:rsidP="00EC1F6A">
      <w:pPr>
        <w:pStyle w:val="ad"/>
        <w:tabs>
          <w:tab w:val="left" w:pos="-142"/>
        </w:tabs>
        <w:ind w:hanging="579"/>
        <w:rPr>
          <w:rFonts w:ascii="Arial" w:hAnsi="Arial"/>
          <w:noProof w:val="0"/>
          <w:rtl/>
        </w:rPr>
      </w:pPr>
    </w:p>
    <w:p w:rsidR="00CE5642" w:rsidRDefault="00CE5642" w:rsidP="0020649F">
      <w:pPr>
        <w:pStyle w:val="ad"/>
        <w:numPr>
          <w:ilvl w:val="0"/>
          <w:numId w:val="1"/>
        </w:numPr>
        <w:tabs>
          <w:tab w:val="left" w:pos="-142"/>
        </w:tabs>
        <w:spacing w:line="360" w:lineRule="auto"/>
        <w:ind w:hanging="579"/>
        <w:jc w:val="both"/>
        <w:rPr>
          <w:rFonts w:ascii="Arial" w:hAnsi="Arial"/>
          <w:noProof w:val="0"/>
        </w:rPr>
      </w:pPr>
      <w:r w:rsidRPr="003612C4">
        <w:rPr>
          <w:rFonts w:ascii="Arial" w:hAnsi="Arial" w:hint="cs"/>
          <w:noProof w:val="0"/>
          <w:rtl/>
        </w:rPr>
        <w:t xml:space="preserve">ביום 06.12.2022 התקיים דיון </w:t>
      </w:r>
      <w:r w:rsidR="00032E5C" w:rsidRPr="003612C4">
        <w:rPr>
          <w:rFonts w:ascii="Arial" w:hAnsi="Arial" w:hint="cs"/>
          <w:noProof w:val="0"/>
          <w:rtl/>
        </w:rPr>
        <w:t xml:space="preserve">נוסף </w:t>
      </w:r>
      <w:r w:rsidRPr="003612C4">
        <w:rPr>
          <w:rFonts w:ascii="Arial" w:hAnsi="Arial" w:hint="cs"/>
          <w:noProof w:val="0"/>
          <w:rtl/>
        </w:rPr>
        <w:t>ב</w:t>
      </w:r>
      <w:r w:rsidR="00032E5C" w:rsidRPr="003612C4">
        <w:rPr>
          <w:rFonts w:ascii="Arial" w:hAnsi="Arial" w:hint="cs"/>
          <w:noProof w:val="0"/>
          <w:rtl/>
        </w:rPr>
        <w:t>בית המשפט קמא</w:t>
      </w:r>
      <w:r w:rsidR="00134EA3" w:rsidRPr="003612C4">
        <w:rPr>
          <w:rFonts w:ascii="Arial" w:hAnsi="Arial" w:hint="cs"/>
          <w:noProof w:val="0"/>
          <w:rtl/>
        </w:rPr>
        <w:t xml:space="preserve"> סביב עניינים ה</w:t>
      </w:r>
      <w:r w:rsidR="003612C4" w:rsidRPr="003612C4">
        <w:rPr>
          <w:rFonts w:ascii="Arial" w:hAnsi="Arial" w:hint="cs"/>
          <w:noProof w:val="0"/>
          <w:rtl/>
        </w:rPr>
        <w:t>נוגעים לדרכי הטיפול בקטינים, לשיחות הטלפון של המערערת עמם ובחינת אפשרויות ההשמה שלהם.</w:t>
      </w:r>
      <w:r w:rsidRPr="003612C4">
        <w:rPr>
          <w:rFonts w:ascii="Arial" w:hAnsi="Arial" w:hint="cs"/>
          <w:noProof w:val="0"/>
          <w:rtl/>
        </w:rPr>
        <w:t xml:space="preserve"> </w:t>
      </w:r>
    </w:p>
    <w:p w:rsidR="003612C4" w:rsidRDefault="003612C4" w:rsidP="0021462A">
      <w:pPr>
        <w:pStyle w:val="ad"/>
        <w:tabs>
          <w:tab w:val="left" w:pos="-142"/>
        </w:tabs>
        <w:spacing w:line="360" w:lineRule="auto"/>
        <w:ind w:left="1080"/>
        <w:jc w:val="both"/>
        <w:rPr>
          <w:rFonts w:ascii="Arial" w:hAnsi="Arial"/>
          <w:noProof w:val="0"/>
          <w:rtl/>
        </w:rPr>
      </w:pPr>
      <w:r>
        <w:rPr>
          <w:rFonts w:ascii="Arial" w:hAnsi="Arial" w:hint="cs"/>
          <w:noProof w:val="0"/>
          <w:rtl/>
        </w:rPr>
        <w:t xml:space="preserve">בהחלטה שניתנה בסופו נקבע, כי אפשרות ההשמה של המערערת והקטינים בבית שבתאי לוי נשללה הן בפן הטכני והן בפן המהותי בהעדר התאמה של המערערת למסגרת </w:t>
      </w:r>
      <w:r w:rsidR="0021462A">
        <w:rPr>
          <w:rFonts w:ascii="Arial" w:hAnsi="Arial" w:hint="cs"/>
          <w:noProof w:val="0"/>
          <w:rtl/>
        </w:rPr>
        <w:t xml:space="preserve">זו. משכך, נותרה בחינה של אפשרויות ההשמה הנוספות ע"י הפיקוח על האומנה. </w:t>
      </w:r>
    </w:p>
    <w:p w:rsidR="0021462A" w:rsidRPr="003612C4" w:rsidRDefault="0021462A" w:rsidP="003612C4">
      <w:pPr>
        <w:pStyle w:val="ad"/>
        <w:tabs>
          <w:tab w:val="left" w:pos="-142"/>
        </w:tabs>
        <w:spacing w:line="360" w:lineRule="auto"/>
        <w:ind w:left="1080"/>
        <w:jc w:val="both"/>
        <w:rPr>
          <w:rFonts w:ascii="Arial" w:hAnsi="Arial"/>
          <w:noProof w:val="0"/>
          <w:rtl/>
        </w:rPr>
      </w:pPr>
    </w:p>
    <w:p w:rsidR="0077177C" w:rsidRDefault="0021462A" w:rsidP="00EC1F6A">
      <w:pPr>
        <w:pStyle w:val="ad"/>
        <w:numPr>
          <w:ilvl w:val="0"/>
          <w:numId w:val="1"/>
        </w:numPr>
        <w:tabs>
          <w:tab w:val="left" w:pos="-142"/>
        </w:tabs>
        <w:spacing w:line="360" w:lineRule="auto"/>
        <w:ind w:hanging="579"/>
        <w:jc w:val="both"/>
        <w:rPr>
          <w:rFonts w:ascii="Arial" w:hAnsi="Arial"/>
          <w:noProof w:val="0"/>
        </w:rPr>
      </w:pPr>
      <w:r>
        <w:rPr>
          <w:rFonts w:ascii="Arial" w:hAnsi="Arial" w:hint="cs"/>
          <w:noProof w:val="0"/>
          <w:rtl/>
        </w:rPr>
        <w:t>זהו המקום לציין, כי המערערת שבה ופנתה לבית המשפט קמא בבקשה למתן החלטות בעניין השמת הקטינים נוכח חלוף המועד</w:t>
      </w:r>
      <w:r w:rsidR="0077177C">
        <w:rPr>
          <w:rFonts w:ascii="Arial" w:hAnsi="Arial" w:hint="cs"/>
          <w:noProof w:val="0"/>
          <w:rtl/>
        </w:rPr>
        <w:t>ים שנקבעו בחוק.</w:t>
      </w:r>
    </w:p>
    <w:p w:rsidR="0077177C" w:rsidRDefault="0077177C" w:rsidP="0077177C">
      <w:pPr>
        <w:pStyle w:val="ad"/>
        <w:tabs>
          <w:tab w:val="left" w:pos="-142"/>
        </w:tabs>
        <w:spacing w:line="360" w:lineRule="auto"/>
        <w:ind w:left="1080"/>
        <w:jc w:val="both"/>
        <w:rPr>
          <w:rFonts w:ascii="Arial" w:hAnsi="Arial"/>
          <w:noProof w:val="0"/>
        </w:rPr>
      </w:pPr>
    </w:p>
    <w:p w:rsidR="00CE5642" w:rsidRDefault="00A96161" w:rsidP="00B854E1">
      <w:pPr>
        <w:pStyle w:val="ad"/>
        <w:numPr>
          <w:ilvl w:val="0"/>
          <w:numId w:val="1"/>
        </w:numPr>
        <w:tabs>
          <w:tab w:val="left" w:pos="-142"/>
        </w:tabs>
        <w:spacing w:line="360" w:lineRule="auto"/>
        <w:ind w:hanging="579"/>
        <w:jc w:val="both"/>
        <w:rPr>
          <w:rFonts w:ascii="Arial" w:hAnsi="Arial"/>
          <w:noProof w:val="0"/>
        </w:rPr>
      </w:pPr>
      <w:r w:rsidRPr="00AE3CB2">
        <w:rPr>
          <w:rFonts w:ascii="Arial" w:hAnsi="Arial" w:hint="cs"/>
          <w:noProof w:val="0"/>
          <w:rtl/>
        </w:rPr>
        <w:t xml:space="preserve">ביום 02.01.2023 </w:t>
      </w:r>
      <w:r w:rsidR="0077177C" w:rsidRPr="00AE3CB2">
        <w:rPr>
          <w:rFonts w:ascii="Arial" w:hAnsi="Arial" w:hint="cs"/>
          <w:noProof w:val="0"/>
          <w:rtl/>
        </w:rPr>
        <w:t>הוגשה ע"י</w:t>
      </w:r>
      <w:r w:rsidRPr="00AE3CB2">
        <w:rPr>
          <w:rFonts w:ascii="Arial" w:hAnsi="Arial" w:hint="cs"/>
          <w:noProof w:val="0"/>
          <w:rtl/>
        </w:rPr>
        <w:t xml:space="preserve"> </w:t>
      </w:r>
      <w:r w:rsidR="00113F33" w:rsidRPr="00AE3CB2">
        <w:rPr>
          <w:rFonts w:ascii="Arial" w:hAnsi="Arial" w:hint="cs"/>
          <w:noProof w:val="0"/>
          <w:rtl/>
        </w:rPr>
        <w:t>המערערת</w:t>
      </w:r>
      <w:r w:rsidRPr="00AE3CB2">
        <w:rPr>
          <w:rFonts w:ascii="Arial" w:hAnsi="Arial" w:hint="cs"/>
          <w:noProof w:val="0"/>
          <w:rtl/>
        </w:rPr>
        <w:t xml:space="preserve"> בקשה </w:t>
      </w:r>
      <w:r w:rsidR="0077177C" w:rsidRPr="00AE3CB2">
        <w:rPr>
          <w:rFonts w:ascii="Arial" w:hAnsi="Arial" w:hint="cs"/>
          <w:noProof w:val="0"/>
          <w:rtl/>
        </w:rPr>
        <w:t xml:space="preserve">שהוכתרה כ"בקשה למתן הוראות" במסגרתה </w:t>
      </w:r>
      <w:r w:rsidRPr="00AE3CB2">
        <w:rPr>
          <w:rFonts w:ascii="Arial" w:hAnsi="Arial" w:hint="cs"/>
          <w:noProof w:val="0"/>
          <w:rtl/>
        </w:rPr>
        <w:t xml:space="preserve"> </w:t>
      </w:r>
      <w:r w:rsidR="0077177C" w:rsidRPr="00AE3CB2">
        <w:rPr>
          <w:rFonts w:ascii="Arial" w:hAnsi="Arial" w:hint="cs"/>
          <w:noProof w:val="0"/>
          <w:rtl/>
        </w:rPr>
        <w:t>עתרה כי בית המשפט יקצוב למשיבה 1 מועדים להשלמת הליכי הבירור בדבר התא</w:t>
      </w:r>
      <w:r w:rsidR="00AE3CB2" w:rsidRPr="00AE3CB2">
        <w:rPr>
          <w:rFonts w:ascii="Arial" w:hAnsi="Arial" w:hint="cs"/>
          <w:noProof w:val="0"/>
          <w:rtl/>
        </w:rPr>
        <w:t xml:space="preserve">מת בני משפחתה לשמש כאומנת קרובים עבור הקטינים, וככל שבשל אילוצים הקשורים בה או בפיקוח על האומנה לא יהא באפשרותם לעמוד בלוח הזמנים שיקבע, להורות על השבת הקטינים למשמורתה </w:t>
      </w:r>
      <w:r w:rsidR="00AE3CB2" w:rsidRPr="00AE3CB2">
        <w:rPr>
          <w:rFonts w:ascii="Arial" w:hAnsi="Arial"/>
          <w:noProof w:val="0"/>
          <w:rtl/>
        </w:rPr>
        <w:t>–</w:t>
      </w:r>
      <w:r w:rsidR="00AE3CB2" w:rsidRPr="00AE3CB2">
        <w:rPr>
          <w:rFonts w:ascii="Arial" w:hAnsi="Arial" w:hint="cs"/>
          <w:noProof w:val="0"/>
          <w:rtl/>
        </w:rPr>
        <w:t xml:space="preserve"> זאת, בשים לב להוראות חוק האומנה בעניין משך שהיית קטינים במסגרת של אומנת חירום. </w:t>
      </w:r>
    </w:p>
    <w:p w:rsidR="00AE3CB2" w:rsidRPr="00AE3CB2" w:rsidRDefault="00AE3CB2" w:rsidP="00AE3CB2">
      <w:pPr>
        <w:pStyle w:val="ad"/>
        <w:rPr>
          <w:rFonts w:ascii="Arial" w:hAnsi="Arial"/>
          <w:noProof w:val="0"/>
          <w:rtl/>
        </w:rPr>
      </w:pPr>
    </w:p>
    <w:p w:rsidR="00833EA4" w:rsidRDefault="00917E42" w:rsidP="00765268">
      <w:pPr>
        <w:pStyle w:val="ad"/>
        <w:numPr>
          <w:ilvl w:val="0"/>
          <w:numId w:val="1"/>
        </w:numPr>
        <w:tabs>
          <w:tab w:val="left" w:pos="-142"/>
        </w:tabs>
        <w:spacing w:line="360" w:lineRule="auto"/>
        <w:ind w:hanging="579"/>
        <w:jc w:val="both"/>
        <w:rPr>
          <w:rFonts w:ascii="Arial" w:hAnsi="Arial"/>
          <w:noProof w:val="0"/>
        </w:rPr>
      </w:pPr>
      <w:r>
        <w:rPr>
          <w:rFonts w:ascii="Arial" w:hAnsi="Arial" w:hint="cs"/>
          <w:noProof w:val="0"/>
          <w:rtl/>
        </w:rPr>
        <w:t xml:space="preserve">לאחר שהוגשה תגובת </w:t>
      </w:r>
      <w:r w:rsidR="00765268">
        <w:rPr>
          <w:rFonts w:ascii="Arial" w:hAnsi="Arial" w:hint="cs"/>
          <w:noProof w:val="0"/>
          <w:rtl/>
        </w:rPr>
        <w:t>ה</w:t>
      </w:r>
      <w:r>
        <w:rPr>
          <w:rFonts w:ascii="Arial" w:hAnsi="Arial" w:hint="cs"/>
          <w:noProof w:val="0"/>
          <w:rtl/>
        </w:rPr>
        <w:t xml:space="preserve">עו"ס לחוק </w:t>
      </w:r>
      <w:r w:rsidR="00E87782">
        <w:rPr>
          <w:rFonts w:ascii="Arial" w:hAnsi="Arial" w:hint="cs"/>
          <w:noProof w:val="0"/>
          <w:rtl/>
        </w:rPr>
        <w:t>ה</w:t>
      </w:r>
      <w:r>
        <w:rPr>
          <w:rFonts w:ascii="Arial" w:hAnsi="Arial" w:hint="cs"/>
          <w:noProof w:val="0"/>
          <w:rtl/>
        </w:rPr>
        <w:t>נוער</w:t>
      </w:r>
      <w:r w:rsidR="00AE3CB2">
        <w:rPr>
          <w:rFonts w:ascii="Arial" w:hAnsi="Arial" w:hint="cs"/>
          <w:noProof w:val="0"/>
          <w:rtl/>
        </w:rPr>
        <w:t xml:space="preserve"> לבקשה, </w:t>
      </w:r>
      <w:r>
        <w:rPr>
          <w:rFonts w:ascii="Arial" w:hAnsi="Arial" w:hint="cs"/>
          <w:noProof w:val="0"/>
          <w:rtl/>
        </w:rPr>
        <w:t xml:space="preserve">במסגרתה </w:t>
      </w:r>
      <w:r w:rsidR="00AE3CB2">
        <w:rPr>
          <w:rFonts w:ascii="Arial" w:hAnsi="Arial" w:hint="cs"/>
          <w:noProof w:val="0"/>
          <w:rtl/>
        </w:rPr>
        <w:t xml:space="preserve">הובהר, </w:t>
      </w:r>
      <w:r>
        <w:rPr>
          <w:rFonts w:ascii="Arial" w:hAnsi="Arial" w:hint="cs"/>
          <w:noProof w:val="0"/>
          <w:rtl/>
        </w:rPr>
        <w:t xml:space="preserve">כי הסיבה לעיכוב </w:t>
      </w:r>
      <w:r w:rsidR="00AE3CB2">
        <w:rPr>
          <w:rFonts w:ascii="Arial" w:hAnsi="Arial" w:hint="cs"/>
          <w:noProof w:val="0"/>
          <w:rtl/>
        </w:rPr>
        <w:t>ב</w:t>
      </w:r>
      <w:r>
        <w:rPr>
          <w:rFonts w:ascii="Arial" w:hAnsi="Arial" w:hint="cs"/>
          <w:noProof w:val="0"/>
          <w:rtl/>
        </w:rPr>
        <w:t>העברת הקטינים מאומנת חירום לאומנת קבע הי</w:t>
      </w:r>
      <w:r w:rsidR="00AE3CB2">
        <w:rPr>
          <w:rFonts w:ascii="Arial" w:hAnsi="Arial" w:hint="cs"/>
          <w:noProof w:val="0"/>
          <w:rtl/>
        </w:rPr>
        <w:t>א</w:t>
      </w:r>
      <w:r>
        <w:rPr>
          <w:rFonts w:ascii="Arial" w:hAnsi="Arial" w:hint="cs"/>
          <w:noProof w:val="0"/>
          <w:rtl/>
        </w:rPr>
        <w:t xml:space="preserve"> הימשכות </w:t>
      </w:r>
      <w:r w:rsidR="00AE3CB2">
        <w:rPr>
          <w:rFonts w:ascii="Arial" w:hAnsi="Arial" w:hint="cs"/>
          <w:noProof w:val="0"/>
          <w:rtl/>
        </w:rPr>
        <w:t>הליכי ה</w:t>
      </w:r>
      <w:r>
        <w:rPr>
          <w:rFonts w:ascii="Arial" w:hAnsi="Arial" w:hint="cs"/>
          <w:noProof w:val="0"/>
          <w:rtl/>
        </w:rPr>
        <w:t>בדיק</w:t>
      </w:r>
      <w:r w:rsidR="00AE3CB2">
        <w:rPr>
          <w:rFonts w:ascii="Arial" w:hAnsi="Arial" w:hint="cs"/>
          <w:noProof w:val="0"/>
          <w:rtl/>
        </w:rPr>
        <w:t>ה</w:t>
      </w:r>
      <w:r>
        <w:rPr>
          <w:rFonts w:ascii="Arial" w:hAnsi="Arial" w:hint="cs"/>
          <w:noProof w:val="0"/>
          <w:rtl/>
        </w:rPr>
        <w:t xml:space="preserve"> </w:t>
      </w:r>
      <w:r w:rsidR="00AE3CB2">
        <w:rPr>
          <w:rFonts w:ascii="Arial" w:hAnsi="Arial" w:hint="cs"/>
          <w:noProof w:val="0"/>
          <w:rtl/>
        </w:rPr>
        <w:t xml:space="preserve">של </w:t>
      </w:r>
      <w:r>
        <w:rPr>
          <w:rFonts w:ascii="Arial" w:hAnsi="Arial" w:hint="cs"/>
          <w:noProof w:val="0"/>
          <w:rtl/>
        </w:rPr>
        <w:t xml:space="preserve">התאמת </w:t>
      </w:r>
      <w:r w:rsidR="00AE3CB2">
        <w:rPr>
          <w:rFonts w:ascii="Arial" w:hAnsi="Arial" w:hint="cs"/>
          <w:noProof w:val="0"/>
          <w:rtl/>
        </w:rPr>
        <w:t xml:space="preserve">אח </w:t>
      </w:r>
      <w:r w:rsidR="00113F33">
        <w:rPr>
          <w:rFonts w:ascii="Arial" w:hAnsi="Arial" w:hint="cs"/>
          <w:noProof w:val="0"/>
          <w:rtl/>
        </w:rPr>
        <w:t>המערערת</w:t>
      </w:r>
      <w:r>
        <w:rPr>
          <w:rFonts w:ascii="Arial" w:hAnsi="Arial" w:hint="cs"/>
          <w:noProof w:val="0"/>
          <w:rtl/>
        </w:rPr>
        <w:t xml:space="preserve"> </w:t>
      </w:r>
      <w:r w:rsidR="00AE3CB2">
        <w:rPr>
          <w:rFonts w:ascii="Arial" w:hAnsi="Arial" w:hint="cs"/>
          <w:noProof w:val="0"/>
          <w:rtl/>
        </w:rPr>
        <w:t xml:space="preserve">ומשפחתו </w:t>
      </w:r>
      <w:r>
        <w:rPr>
          <w:rFonts w:ascii="Arial" w:hAnsi="Arial" w:hint="cs"/>
          <w:noProof w:val="0"/>
          <w:rtl/>
        </w:rPr>
        <w:t>לשמש כאו</w:t>
      </w:r>
      <w:r w:rsidR="00383193">
        <w:rPr>
          <w:rFonts w:ascii="Arial" w:hAnsi="Arial" w:hint="cs"/>
          <w:noProof w:val="0"/>
          <w:rtl/>
        </w:rPr>
        <w:t xml:space="preserve">מנת קרובים וכי </w:t>
      </w:r>
      <w:r w:rsidR="00AE3CB2">
        <w:rPr>
          <w:rFonts w:ascii="Arial" w:hAnsi="Arial" w:hint="cs"/>
          <w:noProof w:val="0"/>
          <w:rtl/>
        </w:rPr>
        <w:t>ה</w:t>
      </w:r>
      <w:r w:rsidR="00383193">
        <w:rPr>
          <w:rFonts w:ascii="Arial" w:hAnsi="Arial" w:hint="cs"/>
          <w:noProof w:val="0"/>
          <w:rtl/>
        </w:rPr>
        <w:t xml:space="preserve">בדיקה נמצאת </w:t>
      </w:r>
      <w:r>
        <w:rPr>
          <w:rFonts w:ascii="Arial" w:hAnsi="Arial" w:hint="cs"/>
          <w:noProof w:val="0"/>
          <w:rtl/>
        </w:rPr>
        <w:t>בעיצומה</w:t>
      </w:r>
      <w:r w:rsidR="00F303B9">
        <w:rPr>
          <w:rFonts w:ascii="Arial" w:hAnsi="Arial" w:hint="cs"/>
          <w:noProof w:val="0"/>
          <w:rtl/>
        </w:rPr>
        <w:t>,</w:t>
      </w:r>
      <w:r w:rsidR="00833EA4">
        <w:rPr>
          <w:rFonts w:ascii="Arial" w:hAnsi="Arial" w:hint="cs"/>
          <w:noProof w:val="0"/>
          <w:rtl/>
        </w:rPr>
        <w:t xml:space="preserve"> ניתנה ביום 05.01.2023 החלטה בה הורה בית המשפט קמא לעו"ס חוק הנוער להגיש עדכון לאחר הפגישה שאמורה הייתה להתקיים ביום 09.01.2023 </w:t>
      </w:r>
      <w:r w:rsidR="002D0EF4">
        <w:rPr>
          <w:rFonts w:ascii="Arial" w:hAnsi="Arial" w:hint="cs"/>
          <w:noProof w:val="0"/>
          <w:rtl/>
        </w:rPr>
        <w:t>והמלצות הפיקוח על האומנה.</w:t>
      </w:r>
    </w:p>
    <w:p w:rsidR="00833EA4" w:rsidRPr="00833EA4" w:rsidRDefault="00833EA4" w:rsidP="00833EA4">
      <w:pPr>
        <w:pStyle w:val="ad"/>
        <w:rPr>
          <w:rFonts w:ascii="Arial" w:hAnsi="Arial"/>
          <w:noProof w:val="0"/>
          <w:rtl/>
        </w:rPr>
      </w:pPr>
    </w:p>
    <w:p w:rsidR="002D0EF4" w:rsidRDefault="002D0EF4" w:rsidP="005B5090">
      <w:pPr>
        <w:pStyle w:val="ad"/>
        <w:numPr>
          <w:ilvl w:val="0"/>
          <w:numId w:val="1"/>
        </w:numPr>
        <w:tabs>
          <w:tab w:val="left" w:pos="-142"/>
        </w:tabs>
        <w:spacing w:line="360" w:lineRule="auto"/>
        <w:ind w:hanging="579"/>
        <w:jc w:val="both"/>
        <w:rPr>
          <w:rFonts w:ascii="Arial" w:hAnsi="Arial"/>
          <w:noProof w:val="0"/>
        </w:rPr>
      </w:pPr>
      <w:r w:rsidRPr="002D0EF4">
        <w:rPr>
          <w:rFonts w:ascii="Arial" w:hAnsi="Arial" w:hint="cs"/>
          <w:noProof w:val="0"/>
          <w:rtl/>
        </w:rPr>
        <w:t xml:space="preserve">בעקבות זאת, הוגשה ע"י המערערת </w:t>
      </w:r>
      <w:r w:rsidR="00F303B9" w:rsidRPr="002D0EF4">
        <w:rPr>
          <w:rFonts w:ascii="Arial" w:hAnsi="Arial" w:hint="cs"/>
          <w:noProof w:val="0"/>
          <w:rtl/>
        </w:rPr>
        <w:t xml:space="preserve">ביום 10.01.2023 </w:t>
      </w:r>
      <w:r w:rsidRPr="002D0EF4">
        <w:rPr>
          <w:rFonts w:ascii="Arial" w:hAnsi="Arial" w:hint="cs"/>
          <w:noProof w:val="0"/>
          <w:rtl/>
        </w:rPr>
        <w:t>בקשה למתן החלטה ובו ביום ניתנה ההחלטה נושא הערעור שלפנינו</w:t>
      </w:r>
      <w:r>
        <w:rPr>
          <w:rFonts w:ascii="Arial" w:hAnsi="Arial" w:hint="cs"/>
          <w:noProof w:val="0"/>
          <w:rtl/>
        </w:rPr>
        <w:t>, בהאי לישנא:</w:t>
      </w:r>
    </w:p>
    <w:p w:rsidR="002D0EF4" w:rsidRPr="002D0EF4" w:rsidRDefault="002D0EF4" w:rsidP="002D0EF4">
      <w:pPr>
        <w:pStyle w:val="ad"/>
        <w:rPr>
          <w:rFonts w:ascii="Arial" w:hAnsi="Arial"/>
          <w:noProof w:val="0"/>
          <w:rtl/>
        </w:rPr>
      </w:pPr>
    </w:p>
    <w:p w:rsidR="002D0EF4" w:rsidRDefault="002D0EF4" w:rsidP="002D0EF4">
      <w:pPr>
        <w:pStyle w:val="ad"/>
        <w:tabs>
          <w:tab w:val="left" w:pos="-142"/>
        </w:tabs>
        <w:spacing w:line="360" w:lineRule="auto"/>
        <w:ind w:left="1080"/>
        <w:jc w:val="both"/>
        <w:rPr>
          <w:rFonts w:ascii="Arial" w:hAnsi="Arial"/>
          <w:b/>
          <w:bCs/>
          <w:noProof w:val="0"/>
          <w:rtl/>
        </w:rPr>
      </w:pPr>
      <w:r>
        <w:rPr>
          <w:rFonts w:ascii="Arial" w:hAnsi="Arial" w:hint="cs"/>
          <w:b/>
          <w:bCs/>
          <w:noProof w:val="0"/>
          <w:rtl/>
        </w:rPr>
        <w:lastRenderedPageBreak/>
        <w:t>״ניתנה החלטה בעניין ביום 05.01.2023 המדברת בעד עצמה.</w:t>
      </w:r>
    </w:p>
    <w:p w:rsidR="002D0EF4" w:rsidRDefault="002D0EF4" w:rsidP="002D0EF4">
      <w:pPr>
        <w:pStyle w:val="ad"/>
        <w:tabs>
          <w:tab w:val="left" w:pos="-142"/>
        </w:tabs>
        <w:spacing w:line="360" w:lineRule="auto"/>
        <w:ind w:left="1080"/>
        <w:jc w:val="both"/>
        <w:rPr>
          <w:rFonts w:ascii="Arial" w:hAnsi="Arial"/>
          <w:b/>
          <w:bCs/>
          <w:noProof w:val="0"/>
          <w:rtl/>
        </w:rPr>
      </w:pPr>
      <w:r>
        <w:rPr>
          <w:rFonts w:ascii="Arial" w:hAnsi="Arial" w:hint="cs"/>
          <w:b/>
          <w:bCs/>
          <w:noProof w:val="0"/>
          <w:rtl/>
        </w:rPr>
        <w:t>העובדה כי בדיקת משפחות האומנה לוקחת זמן ידועה לכל ובעניינם של הקטינים מתקדמת ונמצאת לקראת סיומה.</w:t>
      </w:r>
    </w:p>
    <w:p w:rsidR="00F217C6" w:rsidRDefault="002D0EF4" w:rsidP="002D0EF4">
      <w:pPr>
        <w:pStyle w:val="ad"/>
        <w:tabs>
          <w:tab w:val="left" w:pos="-142"/>
        </w:tabs>
        <w:spacing w:line="360" w:lineRule="auto"/>
        <w:ind w:left="1080"/>
        <w:jc w:val="both"/>
        <w:rPr>
          <w:rFonts w:ascii="Arial" w:hAnsi="Arial"/>
          <w:b/>
          <w:bCs/>
          <w:noProof w:val="0"/>
          <w:rtl/>
        </w:rPr>
      </w:pPr>
      <w:r>
        <w:rPr>
          <w:rFonts w:ascii="Arial" w:hAnsi="Arial" w:hint="cs"/>
          <w:b/>
          <w:bCs/>
          <w:noProof w:val="0"/>
          <w:rtl/>
        </w:rPr>
        <w:t xml:space="preserve">יש לאפשר השלמת </w:t>
      </w:r>
      <w:r w:rsidR="00F217C6">
        <w:rPr>
          <w:rFonts w:ascii="Arial" w:hAnsi="Arial" w:hint="cs"/>
          <w:b/>
          <w:bCs/>
          <w:noProof w:val="0"/>
          <w:rtl/>
        </w:rPr>
        <w:t>בדיקת ההליך ולא להאיץ את הבדיקה, באופן כזה שעלול לפגוע בה.</w:t>
      </w:r>
    </w:p>
    <w:p w:rsidR="00383193" w:rsidRDefault="00F217C6" w:rsidP="002D0EF4">
      <w:pPr>
        <w:pStyle w:val="ad"/>
        <w:tabs>
          <w:tab w:val="left" w:pos="-142"/>
        </w:tabs>
        <w:spacing w:line="360" w:lineRule="auto"/>
        <w:ind w:left="1080"/>
        <w:jc w:val="both"/>
        <w:rPr>
          <w:rFonts w:ascii="Arial" w:hAnsi="Arial"/>
          <w:noProof w:val="0"/>
          <w:rtl/>
        </w:rPr>
      </w:pPr>
      <w:r>
        <w:rPr>
          <w:rFonts w:ascii="Arial" w:hAnsi="Arial" w:hint="cs"/>
          <w:b/>
          <w:bCs/>
          <w:noProof w:val="0"/>
          <w:rtl/>
        </w:rPr>
        <w:t>באשר לשהות הקטינים באומנת החירום, מעבר ל-6 חודשים, עו"ס לחוק נוער יעביר עמדת הפיקוח על האומנה בתוך 21 ימים".</w:t>
      </w:r>
      <w:r w:rsidR="002D0EF4" w:rsidRPr="002D0EF4">
        <w:rPr>
          <w:rFonts w:ascii="Arial" w:hAnsi="Arial" w:hint="cs"/>
          <w:noProof w:val="0"/>
          <w:rtl/>
        </w:rPr>
        <w:t xml:space="preserve"> </w:t>
      </w:r>
    </w:p>
    <w:p w:rsidR="00E87782" w:rsidRPr="002D0EF4" w:rsidRDefault="00E87782" w:rsidP="002D0EF4">
      <w:pPr>
        <w:pStyle w:val="ad"/>
        <w:tabs>
          <w:tab w:val="left" w:pos="-142"/>
        </w:tabs>
        <w:spacing w:line="360" w:lineRule="auto"/>
        <w:ind w:left="1080"/>
        <w:jc w:val="both"/>
        <w:rPr>
          <w:rFonts w:ascii="Arial" w:hAnsi="Arial"/>
          <w:noProof w:val="0"/>
          <w:rtl/>
        </w:rPr>
      </w:pPr>
    </w:p>
    <w:p w:rsidR="00071C03" w:rsidRDefault="00BB631C" w:rsidP="00490870">
      <w:pPr>
        <w:pStyle w:val="ad"/>
        <w:numPr>
          <w:ilvl w:val="0"/>
          <w:numId w:val="1"/>
        </w:numPr>
        <w:tabs>
          <w:tab w:val="left" w:pos="-142"/>
        </w:tabs>
        <w:spacing w:line="360" w:lineRule="auto"/>
        <w:jc w:val="both"/>
        <w:rPr>
          <w:rFonts w:ascii="Arial" w:hAnsi="Arial"/>
          <w:noProof w:val="0"/>
        </w:rPr>
      </w:pPr>
      <w:r>
        <w:rPr>
          <w:rFonts w:ascii="Arial" w:hAnsi="Arial" w:hint="cs"/>
          <w:noProof w:val="0"/>
          <w:rtl/>
        </w:rPr>
        <w:t>ביום 24.01.2023 ו</w:t>
      </w:r>
      <w:r w:rsidR="002C049D" w:rsidRPr="00810E69">
        <w:rPr>
          <w:rFonts w:ascii="Arial" w:hAnsi="Arial" w:hint="cs"/>
          <w:noProof w:val="0"/>
          <w:rtl/>
        </w:rPr>
        <w:t xml:space="preserve">טרם </w:t>
      </w:r>
      <w:r w:rsidR="00071C03" w:rsidRPr="00810E69">
        <w:rPr>
          <w:rFonts w:ascii="Arial" w:hAnsi="Arial" w:hint="cs"/>
          <w:noProof w:val="0"/>
          <w:rtl/>
        </w:rPr>
        <w:t>חל</w:t>
      </w:r>
      <w:r w:rsidR="00B10746" w:rsidRPr="00810E69">
        <w:rPr>
          <w:rFonts w:ascii="Arial" w:hAnsi="Arial" w:hint="cs"/>
          <w:noProof w:val="0"/>
          <w:rtl/>
        </w:rPr>
        <w:t>ו</w:t>
      </w:r>
      <w:r w:rsidR="00071C03" w:rsidRPr="00810E69">
        <w:rPr>
          <w:rFonts w:ascii="Arial" w:hAnsi="Arial" w:hint="cs"/>
          <w:noProof w:val="0"/>
          <w:rtl/>
        </w:rPr>
        <w:t xml:space="preserve">ף </w:t>
      </w:r>
      <w:r w:rsidR="00B10746" w:rsidRPr="00810E69">
        <w:rPr>
          <w:rFonts w:ascii="Arial" w:hAnsi="Arial" w:hint="cs"/>
          <w:noProof w:val="0"/>
          <w:rtl/>
        </w:rPr>
        <w:t>המועד שקצב בית המשפט</w:t>
      </w:r>
      <w:r w:rsidR="00765268" w:rsidRPr="00810E69">
        <w:rPr>
          <w:rFonts w:ascii="Arial" w:hAnsi="Arial" w:hint="cs"/>
          <w:noProof w:val="0"/>
          <w:rtl/>
        </w:rPr>
        <w:t xml:space="preserve"> קמא</w:t>
      </w:r>
      <w:r>
        <w:rPr>
          <w:rFonts w:ascii="Arial" w:hAnsi="Arial" w:hint="cs"/>
          <w:noProof w:val="0"/>
          <w:rtl/>
        </w:rPr>
        <w:t xml:space="preserve"> </w:t>
      </w:r>
      <w:r w:rsidR="00E87782">
        <w:rPr>
          <w:rFonts w:ascii="Arial" w:hAnsi="Arial" w:hint="cs"/>
          <w:noProof w:val="0"/>
          <w:rtl/>
        </w:rPr>
        <w:t>עפ"י</w:t>
      </w:r>
      <w:r>
        <w:rPr>
          <w:rFonts w:ascii="Arial" w:hAnsi="Arial" w:hint="cs"/>
          <w:noProof w:val="0"/>
          <w:rtl/>
        </w:rPr>
        <w:t xml:space="preserve"> ההחלטה האמורה</w:t>
      </w:r>
      <w:r w:rsidR="00765268" w:rsidRPr="00810E69">
        <w:rPr>
          <w:rFonts w:ascii="Arial" w:hAnsi="Arial" w:hint="cs"/>
          <w:noProof w:val="0"/>
          <w:rtl/>
        </w:rPr>
        <w:t xml:space="preserve">, </w:t>
      </w:r>
      <w:r w:rsidR="00071C03" w:rsidRPr="00810E69">
        <w:rPr>
          <w:rFonts w:ascii="Arial" w:hAnsi="Arial" w:hint="cs"/>
          <w:noProof w:val="0"/>
          <w:rtl/>
        </w:rPr>
        <w:t xml:space="preserve">הגישה </w:t>
      </w:r>
      <w:r w:rsidR="00113F33" w:rsidRPr="00810E69">
        <w:rPr>
          <w:rFonts w:ascii="Arial" w:hAnsi="Arial" w:hint="cs"/>
          <w:noProof w:val="0"/>
          <w:rtl/>
        </w:rPr>
        <w:t>המערערת</w:t>
      </w:r>
      <w:r w:rsidR="00071C03" w:rsidRPr="00810E69">
        <w:rPr>
          <w:rFonts w:ascii="Arial" w:hAnsi="Arial" w:hint="cs"/>
          <w:noProof w:val="0"/>
          <w:rtl/>
        </w:rPr>
        <w:t xml:space="preserve"> עתירה לבית המשפט העליון </w:t>
      </w:r>
      <w:r w:rsidR="00765268" w:rsidRPr="00810E69">
        <w:rPr>
          <w:rFonts w:ascii="Arial" w:hAnsi="Arial" w:hint="cs"/>
          <w:noProof w:val="0"/>
          <w:rtl/>
        </w:rPr>
        <w:t xml:space="preserve">בשבתו כבג"צ </w:t>
      </w:r>
      <w:r w:rsidR="00071C03" w:rsidRPr="00810E69">
        <w:rPr>
          <w:rFonts w:ascii="Arial" w:hAnsi="Arial" w:hint="cs"/>
          <w:noProof w:val="0"/>
          <w:rtl/>
        </w:rPr>
        <w:t>במסגרתה עתרה</w:t>
      </w:r>
      <w:r w:rsidR="00765268" w:rsidRPr="00810E69">
        <w:rPr>
          <w:rFonts w:ascii="Arial" w:hAnsi="Arial" w:hint="cs"/>
          <w:noProof w:val="0"/>
          <w:rtl/>
        </w:rPr>
        <w:t>,</w:t>
      </w:r>
      <w:r w:rsidR="00071C03" w:rsidRPr="00810E69">
        <w:rPr>
          <w:rFonts w:ascii="Arial" w:hAnsi="Arial" w:hint="cs"/>
          <w:noProof w:val="0"/>
          <w:rtl/>
        </w:rPr>
        <w:t xml:space="preserve"> בין היתר, </w:t>
      </w:r>
      <w:r>
        <w:rPr>
          <w:rFonts w:ascii="Arial" w:hAnsi="Arial" w:hint="cs"/>
          <w:noProof w:val="0"/>
          <w:rtl/>
        </w:rPr>
        <w:t xml:space="preserve">למתן </w:t>
      </w:r>
      <w:r w:rsidR="00071C03" w:rsidRPr="00810E69">
        <w:rPr>
          <w:rFonts w:ascii="Arial" w:hAnsi="Arial" w:hint="cs"/>
          <w:noProof w:val="0"/>
          <w:rtl/>
        </w:rPr>
        <w:t>צו על תנאי, המורה למשיבה 1 לנמק מדוע לא יוצאו הקטינים מ</w:t>
      </w:r>
      <w:r w:rsidR="00765268" w:rsidRPr="00810E69">
        <w:rPr>
          <w:rFonts w:ascii="Arial" w:hAnsi="Arial" w:hint="cs"/>
          <w:noProof w:val="0"/>
          <w:rtl/>
        </w:rPr>
        <w:t xml:space="preserve">אומנת החירום ויושבו </w:t>
      </w:r>
      <w:r w:rsidR="00071C03" w:rsidRPr="00810E69">
        <w:rPr>
          <w:rFonts w:ascii="Arial" w:hAnsi="Arial" w:hint="cs"/>
          <w:noProof w:val="0"/>
          <w:rtl/>
        </w:rPr>
        <w:t>אליה</w:t>
      </w:r>
      <w:r w:rsidR="00135919">
        <w:rPr>
          <w:rFonts w:ascii="Arial" w:hAnsi="Arial" w:hint="cs"/>
          <w:noProof w:val="0"/>
          <w:rtl/>
        </w:rPr>
        <w:t xml:space="preserve"> ולצו ה</w:t>
      </w:r>
      <w:r w:rsidR="00135919" w:rsidRPr="00135919">
        <w:rPr>
          <w:rFonts w:ascii="Arial" w:hAnsi="Arial"/>
          <w:noProof w:val="0"/>
          <w:rtl/>
        </w:rPr>
        <w:t>ביאס קורפוס שיורה על הוצאת הקטינים מהאומנה והשבתם לחזקתה</w:t>
      </w:r>
      <w:r w:rsidR="00135919">
        <w:rPr>
          <w:rFonts w:ascii="Arial" w:hAnsi="Arial" w:hint="cs"/>
          <w:noProof w:val="0"/>
          <w:rtl/>
        </w:rPr>
        <w:t>.</w:t>
      </w:r>
      <w:r w:rsidR="00071C03" w:rsidRPr="00810E69">
        <w:rPr>
          <w:rFonts w:ascii="Arial" w:hAnsi="Arial" w:hint="cs"/>
          <w:noProof w:val="0"/>
          <w:rtl/>
        </w:rPr>
        <w:t xml:space="preserve"> </w:t>
      </w:r>
      <w:r w:rsidR="00113F33" w:rsidRPr="00810E69">
        <w:rPr>
          <w:rFonts w:ascii="Arial" w:hAnsi="Arial" w:hint="cs"/>
          <w:noProof w:val="0"/>
          <w:rtl/>
        </w:rPr>
        <w:t>המערערת</w:t>
      </w:r>
      <w:r w:rsidR="00071C03" w:rsidRPr="00810E69">
        <w:rPr>
          <w:rFonts w:ascii="Arial" w:hAnsi="Arial" w:hint="cs"/>
          <w:noProof w:val="0"/>
          <w:rtl/>
        </w:rPr>
        <w:t xml:space="preserve"> טענה</w:t>
      </w:r>
      <w:r w:rsidR="00765268" w:rsidRPr="00810E69">
        <w:rPr>
          <w:rFonts w:ascii="Arial" w:hAnsi="Arial" w:hint="cs"/>
          <w:noProof w:val="0"/>
          <w:rtl/>
        </w:rPr>
        <w:t xml:space="preserve"> בעתירתה, בין היתר,</w:t>
      </w:r>
      <w:r w:rsidR="00071C03" w:rsidRPr="00810E69">
        <w:rPr>
          <w:rFonts w:ascii="Arial" w:hAnsi="Arial" w:hint="cs"/>
          <w:noProof w:val="0"/>
          <w:rtl/>
        </w:rPr>
        <w:t xml:space="preserve"> כי </w:t>
      </w:r>
      <w:r w:rsidR="00765268" w:rsidRPr="00810E69">
        <w:rPr>
          <w:rFonts w:ascii="Arial" w:hAnsi="Arial" w:hint="cs"/>
          <w:noProof w:val="0"/>
          <w:rtl/>
        </w:rPr>
        <w:t xml:space="preserve">בהיותה </w:t>
      </w:r>
      <w:r w:rsidR="00071C03" w:rsidRPr="00810E69">
        <w:rPr>
          <w:rFonts w:ascii="Arial" w:hAnsi="Arial" w:hint="cs"/>
          <w:noProof w:val="0"/>
          <w:rtl/>
        </w:rPr>
        <w:t>אמם הביולוגית</w:t>
      </w:r>
      <w:r w:rsidR="00765268" w:rsidRPr="00810E69">
        <w:rPr>
          <w:rFonts w:ascii="Arial" w:hAnsi="Arial" w:hint="cs"/>
          <w:noProof w:val="0"/>
          <w:rtl/>
        </w:rPr>
        <w:t xml:space="preserve"> של הקטינים</w:t>
      </w:r>
      <w:r w:rsidR="00071C03" w:rsidRPr="00810E69">
        <w:rPr>
          <w:rFonts w:ascii="Arial" w:hAnsi="Arial" w:hint="cs"/>
          <w:noProof w:val="0"/>
          <w:rtl/>
        </w:rPr>
        <w:t xml:space="preserve">, מקומם הטבעי </w:t>
      </w:r>
      <w:r w:rsidR="00765268" w:rsidRPr="00810E69">
        <w:rPr>
          <w:rFonts w:ascii="Arial" w:hAnsi="Arial" w:hint="cs"/>
          <w:noProof w:val="0"/>
          <w:rtl/>
        </w:rPr>
        <w:t>ה</w:t>
      </w:r>
      <w:r w:rsidR="00071C03" w:rsidRPr="00810E69">
        <w:rPr>
          <w:rFonts w:ascii="Arial" w:hAnsi="Arial" w:hint="cs"/>
          <w:noProof w:val="0"/>
          <w:rtl/>
        </w:rPr>
        <w:t>וא עמה, וכי הוצאתם לתקופה ארוכה מחזקתה מהווה פגיעה חמורה בזכויות</w:t>
      </w:r>
      <w:r w:rsidR="00765268" w:rsidRPr="00810E69">
        <w:rPr>
          <w:rFonts w:ascii="Arial" w:hAnsi="Arial" w:hint="cs"/>
          <w:noProof w:val="0"/>
          <w:rtl/>
        </w:rPr>
        <w:t xml:space="preserve"> היסוד שלה המעוגנות גם ב</w:t>
      </w:r>
      <w:r w:rsidR="00071C03" w:rsidRPr="00810E69">
        <w:rPr>
          <w:rFonts w:ascii="Arial" w:hAnsi="Arial" w:hint="cs"/>
          <w:noProof w:val="0"/>
          <w:rtl/>
        </w:rPr>
        <w:t>חוק</w:t>
      </w:r>
      <w:r w:rsidR="00765268" w:rsidRPr="00810E69">
        <w:rPr>
          <w:rFonts w:ascii="Arial" w:hAnsi="Arial" w:hint="cs"/>
          <w:noProof w:val="0"/>
          <w:rtl/>
        </w:rPr>
        <w:t xml:space="preserve"> </w:t>
      </w:r>
      <w:r w:rsidR="00071C03" w:rsidRPr="00810E69">
        <w:rPr>
          <w:rFonts w:ascii="Arial" w:hAnsi="Arial" w:hint="cs"/>
          <w:noProof w:val="0"/>
          <w:rtl/>
        </w:rPr>
        <w:t>יסוד: כבוד האדם וחירותו.</w:t>
      </w:r>
      <w:r w:rsidR="006D3F53" w:rsidRPr="00810E69">
        <w:rPr>
          <w:rFonts w:ascii="Arial" w:hAnsi="Arial" w:hint="cs"/>
          <w:noProof w:val="0"/>
          <w:rtl/>
        </w:rPr>
        <w:t xml:space="preserve"> ביום 26.01.2023 </w:t>
      </w:r>
      <w:r w:rsidR="00810E69" w:rsidRPr="00810E69">
        <w:rPr>
          <w:rFonts w:ascii="Arial" w:hAnsi="Arial" w:hint="cs"/>
          <w:noProof w:val="0"/>
          <w:rtl/>
        </w:rPr>
        <w:t xml:space="preserve">נדחתה העתירה על הסף על יסוד הנימוק כי העתירה מופנית כנגד החלטות בית המשפט קמא </w:t>
      </w:r>
      <w:r w:rsidR="00490870">
        <w:rPr>
          <w:rFonts w:ascii="Arial" w:hAnsi="Arial" w:hint="cs"/>
          <w:noProof w:val="0"/>
          <w:rtl/>
        </w:rPr>
        <w:t>וכידוע,</w:t>
      </w:r>
      <w:r w:rsidR="00810E69" w:rsidRPr="00810E69">
        <w:rPr>
          <w:rFonts w:ascii="Arial" w:hAnsi="Arial" w:hint="cs"/>
          <w:noProof w:val="0"/>
          <w:rtl/>
        </w:rPr>
        <w:t xml:space="preserve"> בית משפט הגבוה לצדק אינו משמש כערכאת ערעור על החלטותיהן של ערכאות השיפוט המוסמכות.   </w:t>
      </w:r>
    </w:p>
    <w:p w:rsidR="00810E69" w:rsidRPr="00810E69" w:rsidRDefault="00810E69" w:rsidP="00810E69">
      <w:pPr>
        <w:pStyle w:val="ad"/>
        <w:tabs>
          <w:tab w:val="left" w:pos="-142"/>
        </w:tabs>
        <w:spacing w:line="360" w:lineRule="auto"/>
        <w:ind w:left="1080"/>
        <w:jc w:val="both"/>
        <w:rPr>
          <w:rFonts w:ascii="Arial" w:hAnsi="Arial"/>
          <w:noProof w:val="0"/>
          <w:rtl/>
        </w:rPr>
      </w:pPr>
    </w:p>
    <w:p w:rsidR="00071C03" w:rsidRDefault="006D3F53" w:rsidP="00490870">
      <w:pPr>
        <w:pStyle w:val="ad"/>
        <w:numPr>
          <w:ilvl w:val="0"/>
          <w:numId w:val="1"/>
        </w:numPr>
        <w:tabs>
          <w:tab w:val="left" w:pos="-142"/>
        </w:tabs>
        <w:spacing w:line="360" w:lineRule="auto"/>
        <w:ind w:hanging="579"/>
        <w:jc w:val="both"/>
        <w:rPr>
          <w:rFonts w:ascii="Arial" w:hAnsi="Arial"/>
          <w:noProof w:val="0"/>
        </w:rPr>
      </w:pPr>
      <w:r>
        <w:rPr>
          <w:rFonts w:ascii="Arial" w:hAnsi="Arial" w:hint="cs"/>
          <w:noProof w:val="0"/>
          <w:rtl/>
        </w:rPr>
        <w:t xml:space="preserve">ביום 02.02.2023 </w:t>
      </w:r>
      <w:r w:rsidR="00CB5D56">
        <w:rPr>
          <w:rFonts w:ascii="Arial" w:hAnsi="Arial" w:hint="cs"/>
          <w:noProof w:val="0"/>
          <w:rtl/>
        </w:rPr>
        <w:t xml:space="preserve">הגיש </w:t>
      </w:r>
      <w:r w:rsidR="00175999">
        <w:rPr>
          <w:rFonts w:ascii="Arial" w:hAnsi="Arial" w:hint="cs"/>
          <w:noProof w:val="0"/>
          <w:rtl/>
        </w:rPr>
        <w:t>ה</w:t>
      </w:r>
      <w:r w:rsidR="00CB5D56">
        <w:rPr>
          <w:rFonts w:ascii="Arial" w:hAnsi="Arial" w:hint="cs"/>
          <w:noProof w:val="0"/>
          <w:rtl/>
        </w:rPr>
        <w:t>עו"ס לחוק הנוער עדכון ב</w:t>
      </w:r>
      <w:r w:rsidR="00175999">
        <w:rPr>
          <w:rFonts w:ascii="Arial" w:hAnsi="Arial" w:hint="cs"/>
          <w:noProof w:val="0"/>
          <w:rtl/>
        </w:rPr>
        <w:t>עניין</w:t>
      </w:r>
      <w:r w:rsidR="00CB5D56">
        <w:rPr>
          <w:rFonts w:ascii="Arial" w:hAnsi="Arial" w:hint="cs"/>
          <w:noProof w:val="0"/>
          <w:rtl/>
        </w:rPr>
        <w:t xml:space="preserve"> בדיקת התאמתו של </w:t>
      </w:r>
      <w:r w:rsidR="00175999">
        <w:rPr>
          <w:rFonts w:ascii="Arial" w:hAnsi="Arial" w:hint="cs"/>
          <w:noProof w:val="0"/>
          <w:rtl/>
        </w:rPr>
        <w:t xml:space="preserve">משפחת </w:t>
      </w:r>
      <w:r w:rsidR="00CB5D56">
        <w:rPr>
          <w:rFonts w:ascii="Arial" w:hAnsi="Arial" w:hint="cs"/>
          <w:noProof w:val="0"/>
          <w:rtl/>
        </w:rPr>
        <w:t>אח</w:t>
      </w:r>
      <w:r w:rsidR="00175999">
        <w:rPr>
          <w:rFonts w:ascii="Arial" w:hAnsi="Arial" w:hint="cs"/>
          <w:noProof w:val="0"/>
          <w:rtl/>
        </w:rPr>
        <w:t>יה של</w:t>
      </w:r>
      <w:r w:rsidR="00CB5D56">
        <w:rPr>
          <w:rFonts w:ascii="Arial" w:hAnsi="Arial" w:hint="cs"/>
          <w:noProof w:val="0"/>
          <w:rtl/>
        </w:rPr>
        <w:t xml:space="preserve"> </w:t>
      </w:r>
      <w:r w:rsidR="00113F33">
        <w:rPr>
          <w:rFonts w:ascii="Arial" w:hAnsi="Arial" w:hint="cs"/>
          <w:noProof w:val="0"/>
          <w:rtl/>
        </w:rPr>
        <w:t>המערערת</w:t>
      </w:r>
      <w:r w:rsidR="00CB5D56">
        <w:rPr>
          <w:rFonts w:ascii="Arial" w:hAnsi="Arial" w:hint="cs"/>
          <w:noProof w:val="0"/>
          <w:rtl/>
        </w:rPr>
        <w:t xml:space="preserve"> לשמש כמשפחת אומנה עבור הקטינים, לפי</w:t>
      </w:r>
      <w:r w:rsidR="00175999">
        <w:rPr>
          <w:rFonts w:ascii="Arial" w:hAnsi="Arial" w:hint="cs"/>
          <w:noProof w:val="0"/>
          <w:rtl/>
        </w:rPr>
        <w:t>ו</w:t>
      </w:r>
      <w:r w:rsidR="00CB5D56">
        <w:rPr>
          <w:rFonts w:ascii="Arial" w:hAnsi="Arial" w:hint="cs"/>
          <w:noProof w:val="0"/>
          <w:rtl/>
        </w:rPr>
        <w:t xml:space="preserve"> מדובר בבדיקה מקיפה האורכת זמן, וציין כי התקיימו כבר מס' פגישות בין מנחה האומנה </w:t>
      </w:r>
      <w:r w:rsidR="00175999">
        <w:rPr>
          <w:rFonts w:ascii="Arial" w:hAnsi="Arial" w:hint="cs"/>
          <w:noProof w:val="0"/>
          <w:rtl/>
        </w:rPr>
        <w:t>ו</w:t>
      </w:r>
      <w:r w:rsidR="00CB5D56">
        <w:rPr>
          <w:rFonts w:ascii="Arial" w:hAnsi="Arial" w:hint="cs"/>
          <w:noProof w:val="0"/>
          <w:rtl/>
        </w:rPr>
        <w:t xml:space="preserve">בין המשפחה העתידה לקלוט את הקטינים. </w:t>
      </w:r>
      <w:r w:rsidR="00490870">
        <w:rPr>
          <w:rFonts w:ascii="Arial" w:hAnsi="Arial" w:hint="cs"/>
          <w:noProof w:val="0"/>
          <w:rtl/>
        </w:rPr>
        <w:t>כן</w:t>
      </w:r>
      <w:r w:rsidR="00CB5D56">
        <w:rPr>
          <w:rFonts w:ascii="Arial" w:hAnsi="Arial" w:hint="cs"/>
          <w:noProof w:val="0"/>
          <w:rtl/>
        </w:rPr>
        <w:t xml:space="preserve"> </w:t>
      </w:r>
      <w:r w:rsidR="00137EF3">
        <w:rPr>
          <w:rFonts w:ascii="Arial" w:hAnsi="Arial" w:hint="cs"/>
          <w:noProof w:val="0"/>
          <w:rtl/>
        </w:rPr>
        <w:t xml:space="preserve">הסביר </w:t>
      </w:r>
      <w:r w:rsidR="00175999">
        <w:rPr>
          <w:rFonts w:ascii="Arial" w:hAnsi="Arial" w:hint="cs"/>
          <w:noProof w:val="0"/>
          <w:rtl/>
        </w:rPr>
        <w:t>ה</w:t>
      </w:r>
      <w:r w:rsidR="00137EF3">
        <w:rPr>
          <w:rFonts w:ascii="Arial" w:hAnsi="Arial" w:hint="cs"/>
          <w:noProof w:val="0"/>
          <w:rtl/>
        </w:rPr>
        <w:t>עו"ס</w:t>
      </w:r>
      <w:r w:rsidR="00175999">
        <w:rPr>
          <w:rFonts w:ascii="Arial" w:hAnsi="Arial" w:hint="cs"/>
          <w:noProof w:val="0"/>
          <w:rtl/>
        </w:rPr>
        <w:t>,</w:t>
      </w:r>
      <w:r w:rsidR="00137EF3">
        <w:rPr>
          <w:rFonts w:ascii="Arial" w:hAnsi="Arial" w:hint="cs"/>
          <w:noProof w:val="0"/>
          <w:rtl/>
        </w:rPr>
        <w:t xml:space="preserve"> </w:t>
      </w:r>
      <w:r w:rsidR="00A161B8">
        <w:rPr>
          <w:rFonts w:ascii="Arial" w:hAnsi="Arial" w:hint="cs"/>
          <w:noProof w:val="0"/>
          <w:rtl/>
        </w:rPr>
        <w:t xml:space="preserve">כי הליך </w:t>
      </w:r>
      <w:r w:rsidR="00175999">
        <w:rPr>
          <w:rFonts w:ascii="Arial" w:hAnsi="Arial" w:hint="cs"/>
          <w:noProof w:val="0"/>
          <w:rtl/>
        </w:rPr>
        <w:t>ה</w:t>
      </w:r>
      <w:r w:rsidR="00A161B8">
        <w:rPr>
          <w:rFonts w:ascii="Arial" w:hAnsi="Arial" w:hint="cs"/>
          <w:noProof w:val="0"/>
          <w:rtl/>
        </w:rPr>
        <w:t xml:space="preserve">אישור </w:t>
      </w:r>
      <w:r w:rsidR="00175999">
        <w:rPr>
          <w:rFonts w:ascii="Arial" w:hAnsi="Arial" w:hint="cs"/>
          <w:noProof w:val="0"/>
          <w:rtl/>
        </w:rPr>
        <w:t xml:space="preserve">של </w:t>
      </w:r>
      <w:r w:rsidR="00A161B8">
        <w:rPr>
          <w:rFonts w:ascii="Arial" w:hAnsi="Arial" w:hint="cs"/>
          <w:noProof w:val="0"/>
          <w:rtl/>
        </w:rPr>
        <w:t>המשפחה הקולטת עתיד להימשך בין מספר שבועות לחודש</w:t>
      </w:r>
      <w:r w:rsidR="00175999">
        <w:rPr>
          <w:rFonts w:ascii="Arial" w:hAnsi="Arial" w:hint="cs"/>
          <w:noProof w:val="0"/>
          <w:rtl/>
        </w:rPr>
        <w:t xml:space="preserve"> ימים</w:t>
      </w:r>
      <w:r w:rsidR="00A161B8">
        <w:rPr>
          <w:rFonts w:ascii="Arial" w:hAnsi="Arial" w:hint="cs"/>
          <w:noProof w:val="0"/>
          <w:rtl/>
        </w:rPr>
        <w:t xml:space="preserve">. </w:t>
      </w:r>
    </w:p>
    <w:p w:rsidR="00232E35" w:rsidRPr="00232E35" w:rsidRDefault="00232E35" w:rsidP="00EC1F6A">
      <w:pPr>
        <w:pStyle w:val="ad"/>
        <w:tabs>
          <w:tab w:val="left" w:pos="-142"/>
        </w:tabs>
        <w:ind w:hanging="579"/>
        <w:rPr>
          <w:rFonts w:ascii="Arial" w:hAnsi="Arial"/>
          <w:noProof w:val="0"/>
          <w:rtl/>
        </w:rPr>
      </w:pPr>
    </w:p>
    <w:p w:rsidR="00232E35" w:rsidRDefault="00232E35" w:rsidP="00490870">
      <w:pPr>
        <w:pStyle w:val="ad"/>
        <w:numPr>
          <w:ilvl w:val="0"/>
          <w:numId w:val="1"/>
        </w:numPr>
        <w:tabs>
          <w:tab w:val="left" w:pos="-142"/>
        </w:tabs>
        <w:spacing w:line="360" w:lineRule="auto"/>
        <w:ind w:hanging="579"/>
        <w:jc w:val="both"/>
        <w:rPr>
          <w:rFonts w:ascii="Arial" w:hAnsi="Arial"/>
          <w:noProof w:val="0"/>
        </w:rPr>
      </w:pPr>
      <w:r>
        <w:rPr>
          <w:rFonts w:ascii="Arial" w:hAnsi="Arial" w:hint="cs"/>
          <w:noProof w:val="0"/>
          <w:rtl/>
        </w:rPr>
        <w:t>גם האפוטרופה לדין</w:t>
      </w:r>
      <w:r w:rsidR="00175999">
        <w:rPr>
          <w:rFonts w:ascii="Arial" w:hAnsi="Arial" w:hint="cs"/>
          <w:noProof w:val="0"/>
          <w:rtl/>
        </w:rPr>
        <w:t xml:space="preserve"> </w:t>
      </w:r>
      <w:r>
        <w:rPr>
          <w:rFonts w:ascii="Arial" w:hAnsi="Arial" w:hint="cs"/>
          <w:noProof w:val="0"/>
          <w:rtl/>
        </w:rPr>
        <w:t>הג</w:t>
      </w:r>
      <w:r w:rsidR="00175999">
        <w:rPr>
          <w:rFonts w:ascii="Arial" w:hAnsi="Arial" w:hint="cs"/>
          <w:noProof w:val="0"/>
          <w:rtl/>
        </w:rPr>
        <w:t>י</w:t>
      </w:r>
      <w:r>
        <w:rPr>
          <w:rFonts w:ascii="Arial" w:hAnsi="Arial" w:hint="cs"/>
          <w:noProof w:val="0"/>
          <w:rtl/>
        </w:rPr>
        <w:t xml:space="preserve">שה ביום 13.02.2023 </w:t>
      </w:r>
      <w:r w:rsidR="00175999">
        <w:rPr>
          <w:rFonts w:ascii="Arial" w:hAnsi="Arial" w:hint="cs"/>
          <w:noProof w:val="0"/>
          <w:rtl/>
        </w:rPr>
        <w:t>עמדתה ממנה עולה</w:t>
      </w:r>
      <w:r w:rsidR="00490870">
        <w:rPr>
          <w:rFonts w:ascii="Arial" w:hAnsi="Arial" w:hint="cs"/>
          <w:noProof w:val="0"/>
          <w:rtl/>
        </w:rPr>
        <w:t>,</w:t>
      </w:r>
      <w:r w:rsidR="00175999">
        <w:rPr>
          <w:rFonts w:ascii="Arial" w:hAnsi="Arial" w:hint="cs"/>
          <w:noProof w:val="0"/>
          <w:rtl/>
        </w:rPr>
        <w:t xml:space="preserve"> כי מדובר בהליך </w:t>
      </w:r>
      <w:r>
        <w:rPr>
          <w:rFonts w:ascii="Arial" w:hAnsi="Arial" w:hint="cs"/>
          <w:noProof w:val="0"/>
          <w:rtl/>
        </w:rPr>
        <w:t xml:space="preserve">אבחון </w:t>
      </w:r>
      <w:r w:rsidR="00175999">
        <w:rPr>
          <w:rFonts w:ascii="Arial" w:hAnsi="Arial" w:hint="cs"/>
          <w:noProof w:val="0"/>
          <w:rtl/>
        </w:rPr>
        <w:t xml:space="preserve">אשר </w:t>
      </w:r>
      <w:r>
        <w:rPr>
          <w:rFonts w:ascii="Arial" w:hAnsi="Arial" w:hint="cs"/>
          <w:noProof w:val="0"/>
          <w:rtl/>
        </w:rPr>
        <w:t>מושקע</w:t>
      </w:r>
      <w:r w:rsidR="00175999">
        <w:rPr>
          <w:rFonts w:ascii="Arial" w:hAnsi="Arial" w:hint="cs"/>
          <w:noProof w:val="0"/>
          <w:rtl/>
        </w:rPr>
        <w:t>ים בו</w:t>
      </w:r>
      <w:r>
        <w:rPr>
          <w:rFonts w:ascii="Arial" w:hAnsi="Arial" w:hint="cs"/>
          <w:noProof w:val="0"/>
          <w:rtl/>
        </w:rPr>
        <w:t xml:space="preserve"> זמן ומאמץ רב מתוך הבנה</w:t>
      </w:r>
      <w:r w:rsidR="00175999">
        <w:rPr>
          <w:rFonts w:ascii="Arial" w:hAnsi="Arial" w:hint="cs"/>
          <w:noProof w:val="0"/>
          <w:rtl/>
        </w:rPr>
        <w:t>,</w:t>
      </w:r>
      <w:r>
        <w:rPr>
          <w:rFonts w:ascii="Arial" w:hAnsi="Arial" w:hint="cs"/>
          <w:noProof w:val="0"/>
          <w:rtl/>
        </w:rPr>
        <w:t xml:space="preserve"> כי </w:t>
      </w:r>
      <w:r w:rsidR="00175999">
        <w:rPr>
          <w:rFonts w:ascii="Arial" w:hAnsi="Arial" w:hint="cs"/>
          <w:noProof w:val="0"/>
          <w:rtl/>
        </w:rPr>
        <w:t xml:space="preserve">ככל שהשמת הקטינים במסגרת של </w:t>
      </w:r>
      <w:r>
        <w:rPr>
          <w:rFonts w:ascii="Arial" w:hAnsi="Arial" w:hint="cs"/>
          <w:noProof w:val="0"/>
          <w:rtl/>
        </w:rPr>
        <w:t xml:space="preserve">אמנת קרובים לא </w:t>
      </w:r>
      <w:r w:rsidR="00175999">
        <w:rPr>
          <w:rFonts w:ascii="Arial" w:hAnsi="Arial" w:hint="cs"/>
          <w:noProof w:val="0"/>
          <w:rtl/>
        </w:rPr>
        <w:t>י</w:t>
      </w:r>
      <w:r>
        <w:rPr>
          <w:rFonts w:ascii="Arial" w:hAnsi="Arial" w:hint="cs"/>
          <w:noProof w:val="0"/>
          <w:rtl/>
        </w:rPr>
        <w:t>צלח, הרי שמעבר נוסף יהיה הרסני עבורם</w:t>
      </w:r>
      <w:r w:rsidR="00490870">
        <w:rPr>
          <w:rFonts w:ascii="Arial" w:hAnsi="Arial" w:hint="cs"/>
          <w:noProof w:val="0"/>
          <w:rtl/>
        </w:rPr>
        <w:t>;</w:t>
      </w:r>
      <w:r>
        <w:rPr>
          <w:rFonts w:ascii="Arial" w:hAnsi="Arial" w:hint="cs"/>
          <w:noProof w:val="0"/>
          <w:rtl/>
        </w:rPr>
        <w:t xml:space="preserve"> וכי גורמי הטיפול</w:t>
      </w:r>
      <w:r w:rsidR="00175999">
        <w:rPr>
          <w:rFonts w:ascii="Arial" w:hAnsi="Arial" w:hint="cs"/>
          <w:noProof w:val="0"/>
          <w:rtl/>
        </w:rPr>
        <w:t xml:space="preserve"> </w:t>
      </w:r>
      <w:r w:rsidR="0020135D">
        <w:rPr>
          <w:rFonts w:ascii="Arial" w:hAnsi="Arial" w:hint="cs"/>
          <w:noProof w:val="0"/>
          <w:rtl/>
        </w:rPr>
        <w:t>משקיעים</w:t>
      </w:r>
      <w:r>
        <w:rPr>
          <w:rFonts w:ascii="Arial" w:hAnsi="Arial" w:hint="cs"/>
          <w:noProof w:val="0"/>
          <w:rtl/>
        </w:rPr>
        <w:t xml:space="preserve"> את מירב המאמצים ב</w:t>
      </w:r>
      <w:r w:rsidR="0020135D">
        <w:rPr>
          <w:rFonts w:ascii="Arial" w:hAnsi="Arial" w:hint="cs"/>
          <w:noProof w:val="0"/>
          <w:rtl/>
        </w:rPr>
        <w:t>הליך ה</w:t>
      </w:r>
      <w:r>
        <w:rPr>
          <w:rFonts w:ascii="Arial" w:hAnsi="Arial" w:hint="cs"/>
          <w:noProof w:val="0"/>
          <w:rtl/>
        </w:rPr>
        <w:t>בדיקה ולכן החשת</w:t>
      </w:r>
      <w:r w:rsidR="0020135D">
        <w:rPr>
          <w:rFonts w:ascii="Arial" w:hAnsi="Arial" w:hint="cs"/>
          <w:noProof w:val="0"/>
          <w:rtl/>
        </w:rPr>
        <w:t>ו</w:t>
      </w:r>
      <w:r>
        <w:rPr>
          <w:rFonts w:ascii="Arial" w:hAnsi="Arial" w:hint="cs"/>
          <w:noProof w:val="0"/>
          <w:rtl/>
        </w:rPr>
        <w:t xml:space="preserve"> אינה לטובת הקטינים.</w:t>
      </w:r>
    </w:p>
    <w:p w:rsidR="00032E5C" w:rsidRPr="00032E5C" w:rsidRDefault="00032E5C" w:rsidP="00032E5C">
      <w:pPr>
        <w:pStyle w:val="ad"/>
        <w:rPr>
          <w:rFonts w:ascii="Arial" w:hAnsi="Arial"/>
          <w:noProof w:val="0"/>
          <w:rtl/>
        </w:rPr>
      </w:pPr>
    </w:p>
    <w:p w:rsidR="00032E5C" w:rsidRDefault="0020135D" w:rsidP="001A44EB">
      <w:pPr>
        <w:pStyle w:val="ad"/>
        <w:numPr>
          <w:ilvl w:val="0"/>
          <w:numId w:val="1"/>
        </w:numPr>
        <w:tabs>
          <w:tab w:val="left" w:pos="-142"/>
        </w:tabs>
        <w:spacing w:line="360" w:lineRule="auto"/>
        <w:ind w:hanging="579"/>
        <w:jc w:val="both"/>
        <w:rPr>
          <w:rFonts w:ascii="Arial" w:hAnsi="Arial"/>
          <w:noProof w:val="0"/>
        </w:rPr>
      </w:pPr>
      <w:r>
        <w:rPr>
          <w:rFonts w:ascii="Arial" w:hAnsi="Arial" w:hint="cs"/>
          <w:noProof w:val="0"/>
          <w:rtl/>
        </w:rPr>
        <w:t>להשלמת התמונה יצוין, כי ביום 12.02.2023 ניתנה החלטה ע"י בית המשפט קמא בהליך הנזקקות הקשור (תנ"ז 4904-10-22) בבקשה לביטול צו ההוצאה ממשמורת והשבת הקטינים לחזקת המערערת</w:t>
      </w:r>
      <w:r w:rsidR="001A44EB">
        <w:rPr>
          <w:rFonts w:ascii="Arial" w:hAnsi="Arial" w:hint="cs"/>
          <w:noProof w:val="0"/>
          <w:rtl/>
        </w:rPr>
        <w:t>,</w:t>
      </w:r>
      <w:r>
        <w:rPr>
          <w:rFonts w:ascii="Arial" w:hAnsi="Arial" w:hint="cs"/>
          <w:noProof w:val="0"/>
          <w:rtl/>
        </w:rPr>
        <w:t xml:space="preserve"> הנסובה סביב השאלה שבלב הערעור דנא </w:t>
      </w:r>
      <w:r w:rsidR="001A44EB">
        <w:rPr>
          <w:rFonts w:ascii="Arial" w:hAnsi="Arial" w:hint="cs"/>
          <w:noProof w:val="0"/>
          <w:rtl/>
        </w:rPr>
        <w:t>על פיה נדחתה הבקשה תוך ש</w:t>
      </w:r>
      <w:r>
        <w:rPr>
          <w:rFonts w:ascii="Arial" w:hAnsi="Arial" w:hint="cs"/>
          <w:noProof w:val="0"/>
          <w:rtl/>
        </w:rPr>
        <w:t>נקבע, כי באיזון הכולל בין טובת הקטינים ובין החריגה מלוח הזמנים שנקבע בחוק</w:t>
      </w:r>
      <w:r w:rsidR="001A44EB">
        <w:rPr>
          <w:rFonts w:ascii="Arial" w:hAnsi="Arial" w:hint="cs"/>
          <w:noProof w:val="0"/>
          <w:rtl/>
        </w:rPr>
        <w:t xml:space="preserve"> אומנה לילדים, תשע"ו-2016 </w:t>
      </w:r>
      <w:r w:rsidR="009D5EE2">
        <w:rPr>
          <w:rFonts w:ascii="Arial" w:hAnsi="Arial" w:hint="cs"/>
          <w:noProof w:val="0"/>
          <w:rtl/>
        </w:rPr>
        <w:t xml:space="preserve">(להלן: </w:t>
      </w:r>
      <w:r w:rsidR="009D5EE2">
        <w:rPr>
          <w:rFonts w:ascii="Arial" w:hAnsi="Arial" w:hint="cs"/>
          <w:b/>
          <w:bCs/>
          <w:noProof w:val="0"/>
          <w:rtl/>
        </w:rPr>
        <w:t>"חוק האומנה"</w:t>
      </w:r>
      <w:r w:rsidR="009D5EE2">
        <w:rPr>
          <w:rFonts w:ascii="Arial" w:hAnsi="Arial" w:hint="cs"/>
          <w:noProof w:val="0"/>
          <w:rtl/>
        </w:rPr>
        <w:t xml:space="preserve">) </w:t>
      </w:r>
      <w:r w:rsidR="001A44EB">
        <w:rPr>
          <w:rFonts w:ascii="Arial" w:hAnsi="Arial" w:hint="cs"/>
          <w:noProof w:val="0"/>
          <w:rtl/>
        </w:rPr>
        <w:t xml:space="preserve">בנסיבות המקרה דנא, </w:t>
      </w:r>
      <w:r w:rsidR="001A44EB">
        <w:rPr>
          <w:rFonts w:ascii="Arial" w:hAnsi="Arial" w:hint="cs"/>
          <w:noProof w:val="0"/>
          <w:rtl/>
        </w:rPr>
        <w:lastRenderedPageBreak/>
        <w:t xml:space="preserve">ברור שטובת הקטינים היא לא לשוב לחזקת המערערת בשלב זה של חייהם, תוך שבית המשפט מורה לעו"ס לחוק הנוער להקדים מתן התשובה בעניין השמת הקטינים באומנת קרובים, בבית הדוד, ולהגיש עדכון בעניין אפשרויות ההשמה בכלל תוך 21 יום לכל המאוחר.  </w:t>
      </w:r>
      <w:r>
        <w:rPr>
          <w:rFonts w:ascii="Arial" w:hAnsi="Arial" w:hint="cs"/>
          <w:noProof w:val="0"/>
          <w:rtl/>
        </w:rPr>
        <w:t xml:space="preserve">   </w:t>
      </w:r>
    </w:p>
    <w:p w:rsidR="00232E35" w:rsidRDefault="00232E35" w:rsidP="00EC1F6A">
      <w:pPr>
        <w:pStyle w:val="ad"/>
        <w:tabs>
          <w:tab w:val="left" w:pos="-142"/>
        </w:tabs>
        <w:ind w:hanging="579"/>
        <w:rPr>
          <w:rFonts w:ascii="Arial" w:hAnsi="Arial"/>
          <w:noProof w:val="0"/>
          <w:rtl/>
        </w:rPr>
      </w:pPr>
    </w:p>
    <w:p w:rsidR="004D2F5F" w:rsidRPr="00A13662" w:rsidRDefault="004D2F5F" w:rsidP="00EC1F6A">
      <w:pPr>
        <w:tabs>
          <w:tab w:val="left" w:pos="-142"/>
        </w:tabs>
        <w:spacing w:after="160" w:line="360" w:lineRule="auto"/>
        <w:ind w:left="84" w:hanging="579"/>
        <w:contextualSpacing/>
        <w:jc w:val="both"/>
        <w:rPr>
          <w:rFonts w:ascii="David" w:eastAsia="Calibri" w:hAnsi="David"/>
          <w:b/>
          <w:bCs/>
          <w:noProof w:val="0"/>
          <w:sz w:val="26"/>
          <w:szCs w:val="26"/>
          <w:u w:val="single"/>
          <w:rtl/>
        </w:rPr>
      </w:pPr>
      <w:r>
        <w:rPr>
          <w:rFonts w:ascii="David" w:eastAsia="Calibri" w:hAnsi="David" w:hint="cs"/>
          <w:b/>
          <w:bCs/>
          <w:noProof w:val="0"/>
          <w:sz w:val="26"/>
          <w:szCs w:val="26"/>
          <w:u w:val="single"/>
          <w:rtl/>
        </w:rPr>
        <w:t>טענות הצדדים בתמצית</w:t>
      </w:r>
    </w:p>
    <w:p w:rsidR="004D2F5F" w:rsidRDefault="009D5EE2" w:rsidP="00490870">
      <w:pPr>
        <w:pStyle w:val="ad"/>
        <w:numPr>
          <w:ilvl w:val="0"/>
          <w:numId w:val="1"/>
        </w:numPr>
        <w:tabs>
          <w:tab w:val="left" w:pos="-142"/>
        </w:tabs>
        <w:spacing w:line="360" w:lineRule="auto"/>
        <w:ind w:hanging="579"/>
        <w:jc w:val="both"/>
        <w:rPr>
          <w:rFonts w:ascii="Arial" w:hAnsi="Arial"/>
          <w:noProof w:val="0"/>
        </w:rPr>
      </w:pPr>
      <w:r>
        <w:rPr>
          <w:rFonts w:ascii="Arial" w:hAnsi="Arial" w:hint="cs"/>
          <w:noProof w:val="0"/>
          <w:rtl/>
        </w:rPr>
        <w:t xml:space="preserve">בערעור שלפנינו שבה </w:t>
      </w:r>
      <w:r w:rsidR="00113F33">
        <w:rPr>
          <w:rFonts w:ascii="Arial" w:hAnsi="Arial" w:hint="cs"/>
          <w:noProof w:val="0"/>
          <w:rtl/>
        </w:rPr>
        <w:t>המערערת</w:t>
      </w:r>
      <w:r w:rsidR="004D2F5F">
        <w:rPr>
          <w:rFonts w:ascii="Arial" w:hAnsi="Arial" w:hint="cs"/>
          <w:noProof w:val="0"/>
          <w:rtl/>
        </w:rPr>
        <w:t xml:space="preserve"> על טענותיה כפי שהובאו בפני בית המשפט </w:t>
      </w:r>
      <w:r>
        <w:rPr>
          <w:rFonts w:ascii="Arial" w:hAnsi="Arial" w:hint="cs"/>
          <w:noProof w:val="0"/>
          <w:rtl/>
        </w:rPr>
        <w:t>קמא</w:t>
      </w:r>
      <w:r w:rsidR="004D2F5F">
        <w:rPr>
          <w:rFonts w:ascii="Arial" w:hAnsi="Arial" w:hint="cs"/>
          <w:noProof w:val="0"/>
          <w:rtl/>
        </w:rPr>
        <w:t xml:space="preserve"> </w:t>
      </w:r>
      <w:r w:rsidR="00236BDE">
        <w:rPr>
          <w:rFonts w:ascii="Arial" w:hAnsi="Arial" w:hint="cs"/>
          <w:noProof w:val="0"/>
          <w:rtl/>
        </w:rPr>
        <w:t xml:space="preserve">במספר </w:t>
      </w:r>
      <w:r w:rsidR="004D2F5F">
        <w:rPr>
          <w:rFonts w:ascii="Arial" w:hAnsi="Arial" w:hint="cs"/>
          <w:noProof w:val="0"/>
          <w:rtl/>
        </w:rPr>
        <w:t xml:space="preserve">רב של בקשות </w:t>
      </w:r>
      <w:r>
        <w:rPr>
          <w:rFonts w:ascii="Arial" w:hAnsi="Arial" w:hint="cs"/>
          <w:noProof w:val="0"/>
          <w:rtl/>
        </w:rPr>
        <w:t>שהוגשו על ידה</w:t>
      </w:r>
      <w:r w:rsidR="00A81B4C">
        <w:rPr>
          <w:rFonts w:ascii="Arial" w:hAnsi="Arial" w:hint="cs"/>
          <w:noProof w:val="0"/>
          <w:rtl/>
        </w:rPr>
        <w:t xml:space="preserve"> ובעתיר</w:t>
      </w:r>
      <w:r w:rsidR="00236BDE">
        <w:rPr>
          <w:rFonts w:ascii="Arial" w:hAnsi="Arial" w:hint="cs"/>
          <w:noProof w:val="0"/>
          <w:rtl/>
        </w:rPr>
        <w:t>ת</w:t>
      </w:r>
      <w:r w:rsidR="00A81B4C">
        <w:rPr>
          <w:rFonts w:ascii="Arial" w:hAnsi="Arial" w:hint="cs"/>
          <w:noProof w:val="0"/>
          <w:rtl/>
        </w:rPr>
        <w:t xml:space="preserve">ה </w:t>
      </w:r>
      <w:r>
        <w:rPr>
          <w:rFonts w:ascii="Arial" w:hAnsi="Arial" w:hint="cs"/>
          <w:noProof w:val="0"/>
          <w:rtl/>
        </w:rPr>
        <w:t>לבג"צ,</w:t>
      </w:r>
      <w:r w:rsidR="00A81B4C">
        <w:rPr>
          <w:rFonts w:ascii="Arial" w:hAnsi="Arial" w:hint="cs"/>
          <w:noProof w:val="0"/>
          <w:rtl/>
        </w:rPr>
        <w:t xml:space="preserve"> וטוענת להפרת סעיף 62 לחוק האומנה </w:t>
      </w:r>
      <w:r w:rsidR="00236BDE">
        <w:rPr>
          <w:rFonts w:ascii="Arial" w:hAnsi="Arial" w:hint="cs"/>
          <w:noProof w:val="0"/>
          <w:rtl/>
        </w:rPr>
        <w:t xml:space="preserve">ע"י המשיבה 1 לה ניתן הכשר ע"י בית המשפט קמא בהעדר סמכות לעשות כן. ודוק, לטענת המערערת, </w:t>
      </w:r>
      <w:r w:rsidR="00490870">
        <w:rPr>
          <w:rFonts w:ascii="Arial" w:hAnsi="Arial" w:hint="cs"/>
          <w:noProof w:val="0"/>
          <w:rtl/>
        </w:rPr>
        <w:t>בהוראת חוק זו</w:t>
      </w:r>
      <w:r w:rsidR="00236BDE">
        <w:rPr>
          <w:rFonts w:ascii="Arial" w:hAnsi="Arial" w:hint="cs"/>
          <w:noProof w:val="0"/>
          <w:rtl/>
        </w:rPr>
        <w:t xml:space="preserve"> נקבע סד זמנים בן שישה חודשים לכל היותר לשהיית ילד באומנת חירום (שלושה חודשים כתקופה סטטוטורית והארכה בת שלושה חודשים נוספים בידי המפקח הארצי על האומנה מטעמים מיוחדים שיירשמו)</w:t>
      </w:r>
      <w:r w:rsidR="00276070">
        <w:rPr>
          <w:rFonts w:ascii="Arial" w:hAnsi="Arial" w:hint="cs"/>
          <w:noProof w:val="0"/>
          <w:rtl/>
        </w:rPr>
        <w:t xml:space="preserve">; </w:t>
      </w:r>
      <w:r w:rsidR="00113F33">
        <w:rPr>
          <w:rFonts w:ascii="Arial" w:hAnsi="Arial" w:hint="cs"/>
          <w:noProof w:val="0"/>
          <w:rtl/>
        </w:rPr>
        <w:t>המערערת</w:t>
      </w:r>
      <w:r w:rsidR="00276070">
        <w:rPr>
          <w:rFonts w:ascii="Arial" w:hAnsi="Arial" w:hint="cs"/>
          <w:noProof w:val="0"/>
          <w:rtl/>
        </w:rPr>
        <w:t xml:space="preserve"> מלינה </w:t>
      </w:r>
      <w:r w:rsidR="00236BDE">
        <w:rPr>
          <w:rFonts w:ascii="Arial" w:hAnsi="Arial" w:hint="cs"/>
          <w:noProof w:val="0"/>
          <w:rtl/>
        </w:rPr>
        <w:t xml:space="preserve">גם </w:t>
      </w:r>
      <w:r w:rsidR="00276070">
        <w:rPr>
          <w:rFonts w:ascii="Arial" w:hAnsi="Arial" w:hint="cs"/>
          <w:noProof w:val="0"/>
          <w:rtl/>
        </w:rPr>
        <w:t xml:space="preserve">על השמת </w:t>
      </w:r>
      <w:r w:rsidR="002C18EB">
        <w:rPr>
          <w:rFonts w:ascii="Arial" w:hAnsi="Arial" w:hint="cs"/>
          <w:noProof w:val="0"/>
          <w:rtl/>
        </w:rPr>
        <w:t>ה</w:t>
      </w:r>
      <w:r w:rsidR="00276070">
        <w:rPr>
          <w:rFonts w:ascii="Arial" w:hAnsi="Arial" w:hint="cs"/>
          <w:noProof w:val="0"/>
          <w:rtl/>
        </w:rPr>
        <w:t xml:space="preserve">קטינים במקום מרוחק </w:t>
      </w:r>
      <w:r w:rsidR="002C18EB">
        <w:rPr>
          <w:rFonts w:ascii="Arial" w:hAnsi="Arial" w:hint="cs"/>
          <w:noProof w:val="0"/>
          <w:rtl/>
        </w:rPr>
        <w:t xml:space="preserve">גאוגרפית </w:t>
      </w:r>
      <w:r w:rsidR="00276070">
        <w:rPr>
          <w:rFonts w:ascii="Arial" w:hAnsi="Arial" w:hint="cs"/>
          <w:noProof w:val="0"/>
          <w:rtl/>
        </w:rPr>
        <w:t xml:space="preserve">ממקום מגוריהם </w:t>
      </w:r>
      <w:r w:rsidR="002C18EB">
        <w:rPr>
          <w:rFonts w:ascii="Arial" w:hAnsi="Arial" w:hint="cs"/>
          <w:noProof w:val="0"/>
          <w:rtl/>
        </w:rPr>
        <w:t xml:space="preserve">הקבוע ובמסגרת </w:t>
      </w:r>
      <w:r w:rsidR="00276070">
        <w:rPr>
          <w:rFonts w:ascii="Arial" w:hAnsi="Arial" w:hint="cs"/>
          <w:noProof w:val="0"/>
          <w:rtl/>
        </w:rPr>
        <w:t xml:space="preserve"> </w:t>
      </w:r>
      <w:r w:rsidR="002C18EB">
        <w:rPr>
          <w:rFonts w:ascii="Arial" w:hAnsi="Arial" w:hint="cs"/>
          <w:noProof w:val="0"/>
          <w:rtl/>
        </w:rPr>
        <w:t>שאינה מותאמת לאורח חייהם ולדרגת ה</w:t>
      </w:r>
      <w:r w:rsidR="00276070">
        <w:rPr>
          <w:rFonts w:ascii="Arial" w:hAnsi="Arial" w:hint="cs"/>
          <w:noProof w:val="0"/>
          <w:rtl/>
        </w:rPr>
        <w:t>שמיר</w:t>
      </w:r>
      <w:r w:rsidR="002C18EB">
        <w:rPr>
          <w:rFonts w:ascii="Arial" w:hAnsi="Arial" w:hint="cs"/>
          <w:noProof w:val="0"/>
          <w:rtl/>
        </w:rPr>
        <w:t>ה</w:t>
      </w:r>
      <w:r w:rsidR="00276070">
        <w:rPr>
          <w:rFonts w:ascii="Arial" w:hAnsi="Arial" w:hint="cs"/>
          <w:noProof w:val="0"/>
          <w:rtl/>
        </w:rPr>
        <w:t xml:space="preserve"> </w:t>
      </w:r>
      <w:r w:rsidR="002C18EB">
        <w:rPr>
          <w:rFonts w:ascii="Arial" w:hAnsi="Arial" w:hint="cs"/>
          <w:noProof w:val="0"/>
          <w:rtl/>
        </w:rPr>
        <w:t xml:space="preserve">של </w:t>
      </w:r>
      <w:r w:rsidR="00276070">
        <w:rPr>
          <w:rFonts w:ascii="Arial" w:hAnsi="Arial" w:hint="cs"/>
          <w:noProof w:val="0"/>
          <w:rtl/>
        </w:rPr>
        <w:t xml:space="preserve">מצוות </w:t>
      </w:r>
      <w:r w:rsidR="002C18EB">
        <w:rPr>
          <w:rFonts w:ascii="Arial" w:hAnsi="Arial" w:hint="cs"/>
          <w:noProof w:val="0"/>
          <w:rtl/>
        </w:rPr>
        <w:t xml:space="preserve">הדת לאורה </w:t>
      </w:r>
      <w:r w:rsidR="00276070">
        <w:rPr>
          <w:rFonts w:ascii="Arial" w:hAnsi="Arial" w:hint="cs"/>
          <w:noProof w:val="0"/>
          <w:rtl/>
        </w:rPr>
        <w:t xml:space="preserve">גידלה </w:t>
      </w:r>
      <w:r w:rsidR="002C18EB">
        <w:rPr>
          <w:rFonts w:ascii="Arial" w:hAnsi="Arial" w:hint="cs"/>
          <w:noProof w:val="0"/>
          <w:rtl/>
        </w:rPr>
        <w:t xml:space="preserve">הקטינים; בנוסף הועלו ע"י המערערת טענות כנגד המשיבות והתנהלותן כלפיה, עת בהתייחס למשיבה 1 נטען כי היא פועלת </w:t>
      </w:r>
      <w:r w:rsidR="00276070">
        <w:rPr>
          <w:rFonts w:ascii="Arial" w:hAnsi="Arial" w:hint="cs"/>
          <w:noProof w:val="0"/>
          <w:rtl/>
        </w:rPr>
        <w:t>בניגוד לתפקידה</w:t>
      </w:r>
      <w:r w:rsidR="002C18EB">
        <w:rPr>
          <w:rFonts w:ascii="Arial" w:hAnsi="Arial" w:hint="cs"/>
          <w:noProof w:val="0"/>
          <w:rtl/>
        </w:rPr>
        <w:t xml:space="preserve"> ולחובתה</w:t>
      </w:r>
      <w:r w:rsidR="00276070">
        <w:rPr>
          <w:rFonts w:ascii="Arial" w:hAnsi="Arial" w:hint="cs"/>
          <w:noProof w:val="0"/>
          <w:rtl/>
        </w:rPr>
        <w:t xml:space="preserve">. </w:t>
      </w:r>
      <w:r w:rsidR="002C18EB">
        <w:rPr>
          <w:rFonts w:ascii="Arial" w:hAnsi="Arial" w:hint="cs"/>
          <w:noProof w:val="0"/>
          <w:rtl/>
        </w:rPr>
        <w:t xml:space="preserve">המערערת טוענת, כי בהוצאת הקטינים ממשמורתה והשמתם באומנת חירום מעבר לתקופה הקבועה בדין </w:t>
      </w:r>
      <w:r w:rsidR="007C73CE">
        <w:rPr>
          <w:rFonts w:ascii="Arial" w:hAnsi="Arial" w:hint="cs"/>
          <w:noProof w:val="0"/>
          <w:rtl/>
        </w:rPr>
        <w:t>מפירה  המשיבה 1 שורה של זכויות והוראות חוק, ובתוך זכויות המעוגנות בחוק יסוד: כבוד האדם וחירותו, חוק הכשרות המשפטית והאפוטרופסות, חוק הנוער וחוק האומנה; לשיטתה, תפקידו של בית המשפט לנוער לבקר רשויות הרווחה בהוצאת קטינים ממשמורת הוריהם ועל זכותם לשוב לחזקתם. לפיכך שגה, לדידה, בית המשפט קמא עת לא חייב המשיבה 1 לפעול בסבירות ובהגינות בהתאם לאמות המ</w:t>
      </w:r>
      <w:r w:rsidR="00A7490D">
        <w:rPr>
          <w:rFonts w:ascii="Arial" w:hAnsi="Arial" w:hint="cs"/>
          <w:noProof w:val="0"/>
          <w:rtl/>
        </w:rPr>
        <w:t>ידה הנדרשות ממנה כזרועו הארוכה; לדידה, החזקת הקטינים באומנת חירום מעבר לתקופה שנקבעה בחוק האומנה מנוגדת לדין.</w:t>
      </w:r>
      <w:r w:rsidR="007C73CE">
        <w:rPr>
          <w:rFonts w:ascii="Arial" w:hAnsi="Arial" w:hint="cs"/>
          <w:noProof w:val="0"/>
          <w:rtl/>
        </w:rPr>
        <w:t xml:space="preserve"> </w:t>
      </w:r>
      <w:r w:rsidR="00A7490D">
        <w:rPr>
          <w:rFonts w:ascii="Arial" w:hAnsi="Arial" w:hint="cs"/>
          <w:noProof w:val="0"/>
          <w:rtl/>
        </w:rPr>
        <w:t>מ</w:t>
      </w:r>
      <w:r w:rsidR="00276070">
        <w:rPr>
          <w:rFonts w:ascii="Arial" w:hAnsi="Arial" w:hint="cs"/>
          <w:noProof w:val="0"/>
          <w:rtl/>
        </w:rPr>
        <w:t xml:space="preserve">שכך, עותרת </w:t>
      </w:r>
      <w:r w:rsidR="00113F33">
        <w:rPr>
          <w:rFonts w:ascii="Arial" w:hAnsi="Arial" w:hint="cs"/>
          <w:noProof w:val="0"/>
          <w:rtl/>
        </w:rPr>
        <w:t>המערערת</w:t>
      </w:r>
      <w:r w:rsidR="00276070">
        <w:rPr>
          <w:rFonts w:ascii="Arial" w:hAnsi="Arial" w:hint="cs"/>
          <w:noProof w:val="0"/>
          <w:rtl/>
        </w:rPr>
        <w:t xml:space="preserve">, כאמור, להשבת הקטינים לחזקתה לאלתר, ולהורות על </w:t>
      </w:r>
      <w:r w:rsidR="00A7490D">
        <w:rPr>
          <w:rFonts w:ascii="Arial" w:hAnsi="Arial" w:hint="cs"/>
          <w:noProof w:val="0"/>
          <w:rtl/>
        </w:rPr>
        <w:t>מתן</w:t>
      </w:r>
      <w:r w:rsidR="00276070">
        <w:rPr>
          <w:rFonts w:ascii="Arial" w:hAnsi="Arial" w:hint="cs"/>
          <w:noProof w:val="0"/>
          <w:rtl/>
        </w:rPr>
        <w:t xml:space="preserve"> מעטפת הטיפול</w:t>
      </w:r>
      <w:r w:rsidR="00A7490D">
        <w:rPr>
          <w:rFonts w:ascii="Arial" w:hAnsi="Arial" w:hint="cs"/>
          <w:noProof w:val="0"/>
          <w:rtl/>
        </w:rPr>
        <w:t xml:space="preserve"> </w:t>
      </w:r>
      <w:r w:rsidR="00276070">
        <w:rPr>
          <w:rFonts w:ascii="Arial" w:hAnsi="Arial" w:hint="cs"/>
          <w:noProof w:val="0"/>
          <w:rtl/>
        </w:rPr>
        <w:t xml:space="preserve">הנדרשת </w:t>
      </w:r>
      <w:r w:rsidR="00A7490D">
        <w:rPr>
          <w:rFonts w:ascii="Arial" w:hAnsi="Arial" w:hint="cs"/>
          <w:noProof w:val="0"/>
          <w:rtl/>
        </w:rPr>
        <w:t>לקטינים ולה במסגרת ה</w:t>
      </w:r>
      <w:r w:rsidR="00276070">
        <w:rPr>
          <w:rFonts w:ascii="Arial" w:hAnsi="Arial" w:hint="cs"/>
          <w:noProof w:val="0"/>
          <w:rtl/>
        </w:rPr>
        <w:t xml:space="preserve">קהילה </w:t>
      </w:r>
      <w:r w:rsidR="00A7490D">
        <w:rPr>
          <w:rFonts w:ascii="Arial" w:hAnsi="Arial" w:hint="cs"/>
          <w:noProof w:val="0"/>
          <w:rtl/>
        </w:rPr>
        <w:t xml:space="preserve">תוך </w:t>
      </w:r>
      <w:r w:rsidR="00276070">
        <w:rPr>
          <w:rFonts w:ascii="Arial" w:hAnsi="Arial" w:hint="cs"/>
          <w:noProof w:val="0"/>
          <w:rtl/>
        </w:rPr>
        <w:t>שינוי דרכי טיפול.</w:t>
      </w:r>
    </w:p>
    <w:p w:rsidR="002233F7" w:rsidRDefault="002233F7" w:rsidP="00EC1F6A">
      <w:pPr>
        <w:pStyle w:val="ad"/>
        <w:tabs>
          <w:tab w:val="left" w:pos="-142"/>
        </w:tabs>
        <w:ind w:left="1080" w:hanging="579"/>
        <w:jc w:val="both"/>
        <w:rPr>
          <w:rFonts w:ascii="Arial" w:hAnsi="Arial"/>
          <w:noProof w:val="0"/>
        </w:rPr>
      </w:pPr>
    </w:p>
    <w:p w:rsidR="00276070" w:rsidRDefault="002233F7" w:rsidP="00A15888">
      <w:pPr>
        <w:pStyle w:val="ad"/>
        <w:numPr>
          <w:ilvl w:val="0"/>
          <w:numId w:val="1"/>
        </w:numPr>
        <w:tabs>
          <w:tab w:val="left" w:pos="-142"/>
        </w:tabs>
        <w:spacing w:line="360" w:lineRule="auto"/>
        <w:ind w:hanging="579"/>
        <w:jc w:val="both"/>
        <w:rPr>
          <w:rFonts w:ascii="Arial" w:hAnsi="Arial"/>
          <w:noProof w:val="0"/>
        </w:rPr>
      </w:pPr>
      <w:r>
        <w:rPr>
          <w:rFonts w:ascii="Arial" w:hAnsi="Arial" w:hint="cs"/>
          <w:noProof w:val="0"/>
          <w:rtl/>
        </w:rPr>
        <w:t xml:space="preserve">לעמדת ב"כ היועצת המשפטית לממשלה, יש להותיר </w:t>
      </w:r>
      <w:r w:rsidR="007C0830">
        <w:rPr>
          <w:rFonts w:ascii="Arial" w:hAnsi="Arial" w:hint="cs"/>
          <w:noProof w:val="0"/>
          <w:rtl/>
        </w:rPr>
        <w:t>החלטות בית המשפט קמא</w:t>
      </w:r>
      <w:r>
        <w:rPr>
          <w:rFonts w:ascii="Arial" w:hAnsi="Arial" w:hint="cs"/>
          <w:noProof w:val="0"/>
          <w:rtl/>
        </w:rPr>
        <w:t xml:space="preserve"> על כנן, </w:t>
      </w:r>
      <w:r w:rsidR="007C0830">
        <w:rPr>
          <w:rFonts w:ascii="Arial" w:hAnsi="Arial" w:hint="cs"/>
          <w:noProof w:val="0"/>
          <w:rtl/>
        </w:rPr>
        <w:t>בהיותן</w:t>
      </w:r>
      <w:r>
        <w:rPr>
          <w:rFonts w:ascii="Arial" w:hAnsi="Arial" w:hint="cs"/>
          <w:noProof w:val="0"/>
          <w:rtl/>
        </w:rPr>
        <w:t xml:space="preserve"> מנומקות ומבוססות היטב בעובדות, בדין ובהתרשמותו האישית של בית המשפט </w:t>
      </w:r>
      <w:r w:rsidR="007C0830">
        <w:rPr>
          <w:rFonts w:ascii="Arial" w:hAnsi="Arial" w:hint="cs"/>
          <w:noProof w:val="0"/>
          <w:rtl/>
        </w:rPr>
        <w:t>מהצדדים אגב ניהול ההליך והדיונים שהתקיימו לפניו</w:t>
      </w:r>
      <w:r>
        <w:rPr>
          <w:rFonts w:ascii="Arial" w:hAnsi="Arial" w:hint="cs"/>
          <w:noProof w:val="0"/>
          <w:rtl/>
        </w:rPr>
        <w:t xml:space="preserve">; לטענתה, אירוע החירום בגינו הוצאו הקטינים מחזקת </w:t>
      </w:r>
      <w:r w:rsidR="00113F33">
        <w:rPr>
          <w:rFonts w:ascii="Arial" w:hAnsi="Arial" w:hint="cs"/>
          <w:noProof w:val="0"/>
          <w:rtl/>
        </w:rPr>
        <w:t>המערערת</w:t>
      </w:r>
      <w:r>
        <w:rPr>
          <w:rFonts w:ascii="Arial" w:hAnsi="Arial" w:hint="cs"/>
          <w:noProof w:val="0"/>
          <w:rtl/>
        </w:rPr>
        <w:t xml:space="preserve"> </w:t>
      </w:r>
      <w:r w:rsidR="007C0830">
        <w:rPr>
          <w:rFonts w:ascii="Arial" w:hAnsi="Arial" w:hint="cs"/>
          <w:noProof w:val="0"/>
          <w:rtl/>
        </w:rPr>
        <w:t>נטע בלב הק</w:t>
      </w:r>
      <w:r>
        <w:rPr>
          <w:rFonts w:ascii="Arial" w:hAnsi="Arial" w:hint="cs"/>
          <w:noProof w:val="0"/>
          <w:rtl/>
        </w:rPr>
        <w:t>טינים תחוש</w:t>
      </w:r>
      <w:r w:rsidR="007C0830">
        <w:rPr>
          <w:rFonts w:ascii="Arial" w:hAnsi="Arial" w:hint="cs"/>
          <w:noProof w:val="0"/>
          <w:rtl/>
        </w:rPr>
        <w:t>ה</w:t>
      </w:r>
      <w:r>
        <w:rPr>
          <w:rFonts w:ascii="Arial" w:hAnsi="Arial" w:hint="cs"/>
          <w:noProof w:val="0"/>
          <w:rtl/>
        </w:rPr>
        <w:t xml:space="preserve"> </w:t>
      </w:r>
      <w:r w:rsidR="007C0830">
        <w:rPr>
          <w:rFonts w:ascii="Arial" w:hAnsi="Arial" w:hint="cs"/>
          <w:noProof w:val="0"/>
          <w:rtl/>
        </w:rPr>
        <w:t xml:space="preserve">של העדר </w:t>
      </w:r>
      <w:r>
        <w:rPr>
          <w:rFonts w:ascii="Arial" w:hAnsi="Arial" w:hint="cs"/>
          <w:noProof w:val="0"/>
          <w:rtl/>
        </w:rPr>
        <w:t xml:space="preserve">מוגנות בחזקת </w:t>
      </w:r>
      <w:r w:rsidR="00113F33">
        <w:rPr>
          <w:rFonts w:ascii="Arial" w:hAnsi="Arial" w:hint="cs"/>
          <w:noProof w:val="0"/>
          <w:rtl/>
        </w:rPr>
        <w:t>המערערת</w:t>
      </w:r>
      <w:r>
        <w:rPr>
          <w:rFonts w:ascii="Arial" w:hAnsi="Arial" w:hint="cs"/>
          <w:noProof w:val="0"/>
          <w:rtl/>
        </w:rPr>
        <w:t xml:space="preserve"> ובן זוגה</w:t>
      </w:r>
      <w:r w:rsidR="007C0830">
        <w:rPr>
          <w:rFonts w:ascii="Arial" w:hAnsi="Arial" w:hint="cs"/>
          <w:noProof w:val="0"/>
          <w:rtl/>
        </w:rPr>
        <w:t>;</w:t>
      </w:r>
      <w:r>
        <w:rPr>
          <w:rFonts w:ascii="Arial" w:hAnsi="Arial" w:hint="cs"/>
          <w:noProof w:val="0"/>
          <w:rtl/>
        </w:rPr>
        <w:t xml:space="preserve"> לשיטתה</w:t>
      </w:r>
      <w:r w:rsidR="007C0830">
        <w:rPr>
          <w:rFonts w:ascii="Arial" w:hAnsi="Arial" w:hint="cs"/>
          <w:noProof w:val="0"/>
          <w:rtl/>
        </w:rPr>
        <w:t>,</w:t>
      </w:r>
      <w:r>
        <w:rPr>
          <w:rFonts w:ascii="Arial" w:hAnsi="Arial" w:hint="cs"/>
          <w:noProof w:val="0"/>
          <w:rtl/>
        </w:rPr>
        <w:t xml:space="preserve"> אין </w:t>
      </w:r>
      <w:r w:rsidR="007C0830">
        <w:rPr>
          <w:rFonts w:ascii="Arial" w:hAnsi="Arial" w:hint="cs"/>
          <w:noProof w:val="0"/>
          <w:rtl/>
        </w:rPr>
        <w:t xml:space="preserve">מקום להשבת </w:t>
      </w:r>
      <w:r>
        <w:rPr>
          <w:rFonts w:ascii="Arial" w:hAnsi="Arial" w:hint="cs"/>
          <w:noProof w:val="0"/>
          <w:rtl/>
        </w:rPr>
        <w:t xml:space="preserve">הקטינים לחזקת </w:t>
      </w:r>
      <w:r w:rsidR="00113F33">
        <w:rPr>
          <w:rFonts w:ascii="Arial" w:hAnsi="Arial" w:hint="cs"/>
          <w:noProof w:val="0"/>
          <w:rtl/>
        </w:rPr>
        <w:t>המערערת</w:t>
      </w:r>
      <w:r>
        <w:rPr>
          <w:rFonts w:ascii="Arial" w:hAnsi="Arial" w:hint="cs"/>
          <w:noProof w:val="0"/>
          <w:rtl/>
        </w:rPr>
        <w:t xml:space="preserve"> עד אשר </w:t>
      </w:r>
      <w:r w:rsidR="007C0830">
        <w:rPr>
          <w:rFonts w:ascii="Arial" w:hAnsi="Arial" w:hint="cs"/>
          <w:noProof w:val="0"/>
          <w:rtl/>
        </w:rPr>
        <w:t>היא</w:t>
      </w:r>
      <w:r>
        <w:rPr>
          <w:rFonts w:ascii="Arial" w:hAnsi="Arial" w:hint="cs"/>
          <w:noProof w:val="0"/>
          <w:rtl/>
        </w:rPr>
        <w:t xml:space="preserve"> ובן זוגה הליך טיפולי משמעותי אשר יבטיח מוגנות הקטינים בביתם</w:t>
      </w:r>
      <w:r w:rsidR="007C0830">
        <w:rPr>
          <w:rFonts w:ascii="Arial" w:hAnsi="Arial" w:hint="cs"/>
          <w:noProof w:val="0"/>
          <w:rtl/>
        </w:rPr>
        <w:t>; כן נטען על ידה,</w:t>
      </w:r>
      <w:r w:rsidR="00597983">
        <w:rPr>
          <w:rFonts w:ascii="Arial" w:hAnsi="Arial" w:hint="cs"/>
          <w:noProof w:val="0"/>
          <w:rtl/>
        </w:rPr>
        <w:t xml:space="preserve"> כי במבחן המציאות תהליך </w:t>
      </w:r>
      <w:r w:rsidR="007C0830">
        <w:rPr>
          <w:rFonts w:ascii="Arial" w:hAnsi="Arial" w:hint="cs"/>
          <w:noProof w:val="0"/>
          <w:rtl/>
        </w:rPr>
        <w:t>האית</w:t>
      </w:r>
      <w:r w:rsidR="00A15888">
        <w:rPr>
          <w:rFonts w:ascii="Arial" w:hAnsi="Arial" w:hint="cs"/>
          <w:noProof w:val="0"/>
          <w:rtl/>
        </w:rPr>
        <w:t xml:space="preserve">ור של </w:t>
      </w:r>
      <w:r w:rsidR="00597983">
        <w:rPr>
          <w:rFonts w:ascii="Arial" w:hAnsi="Arial" w:hint="cs"/>
          <w:noProof w:val="0"/>
          <w:rtl/>
        </w:rPr>
        <w:t xml:space="preserve">משפחת אומנה </w:t>
      </w:r>
      <w:r w:rsidR="00A15888">
        <w:rPr>
          <w:rFonts w:ascii="Arial" w:hAnsi="Arial" w:hint="cs"/>
          <w:noProof w:val="0"/>
          <w:rtl/>
        </w:rPr>
        <w:t xml:space="preserve">הוא </w:t>
      </w:r>
      <w:r w:rsidR="00597983">
        <w:rPr>
          <w:rFonts w:ascii="Arial" w:hAnsi="Arial" w:hint="cs"/>
          <w:noProof w:val="0"/>
          <w:rtl/>
        </w:rPr>
        <w:t>מורכב</w:t>
      </w:r>
      <w:r w:rsidR="00A15888">
        <w:rPr>
          <w:rFonts w:ascii="Arial" w:hAnsi="Arial" w:hint="cs"/>
          <w:noProof w:val="0"/>
          <w:rtl/>
        </w:rPr>
        <w:t>,</w:t>
      </w:r>
      <w:r w:rsidR="00597983">
        <w:rPr>
          <w:rFonts w:ascii="Arial" w:hAnsi="Arial" w:hint="cs"/>
          <w:noProof w:val="0"/>
          <w:rtl/>
        </w:rPr>
        <w:t xml:space="preserve"> אורך זמן </w:t>
      </w:r>
      <w:r w:rsidR="00A15888">
        <w:rPr>
          <w:rFonts w:ascii="Arial" w:hAnsi="Arial" w:hint="cs"/>
          <w:noProof w:val="0"/>
          <w:rtl/>
        </w:rPr>
        <w:t>ודורש</w:t>
      </w:r>
      <w:r w:rsidR="00597983">
        <w:rPr>
          <w:rFonts w:ascii="Arial" w:hAnsi="Arial" w:hint="cs"/>
          <w:noProof w:val="0"/>
          <w:rtl/>
        </w:rPr>
        <w:t xml:space="preserve"> </w:t>
      </w:r>
      <w:r w:rsidR="00597983">
        <w:rPr>
          <w:rFonts w:ascii="Arial" w:hAnsi="Arial" w:hint="cs"/>
          <w:noProof w:val="0"/>
          <w:rtl/>
        </w:rPr>
        <w:lastRenderedPageBreak/>
        <w:t xml:space="preserve">שיתוף פעולה מצד ההורים, </w:t>
      </w:r>
      <w:r w:rsidR="00A15888">
        <w:rPr>
          <w:rFonts w:ascii="Arial" w:hAnsi="Arial" w:hint="cs"/>
          <w:noProof w:val="0"/>
          <w:rtl/>
        </w:rPr>
        <w:t xml:space="preserve">אשר גורמי הטיפול לא זכו לו במקרה דנא; </w:t>
      </w:r>
      <w:r w:rsidR="00597983">
        <w:rPr>
          <w:rFonts w:ascii="Arial" w:hAnsi="Arial" w:hint="cs"/>
          <w:noProof w:val="0"/>
          <w:rtl/>
        </w:rPr>
        <w:t xml:space="preserve">וכי בפועל, </w:t>
      </w:r>
      <w:r w:rsidR="00A15888">
        <w:rPr>
          <w:rFonts w:ascii="Arial" w:hAnsi="Arial" w:hint="cs"/>
          <w:noProof w:val="0"/>
          <w:rtl/>
        </w:rPr>
        <w:t xml:space="preserve">התקבל על ידה </w:t>
      </w:r>
      <w:r w:rsidR="00597983">
        <w:rPr>
          <w:rFonts w:ascii="Arial" w:hAnsi="Arial" w:hint="cs"/>
          <w:noProof w:val="0"/>
          <w:rtl/>
        </w:rPr>
        <w:t xml:space="preserve">ביום 23.02.2023 אישור </w:t>
      </w:r>
      <w:r w:rsidR="00A15888">
        <w:rPr>
          <w:rFonts w:ascii="Arial" w:hAnsi="Arial" w:hint="cs"/>
          <w:noProof w:val="0"/>
          <w:rtl/>
        </w:rPr>
        <w:t>ל</w:t>
      </w:r>
      <w:r w:rsidR="00597983">
        <w:rPr>
          <w:rFonts w:ascii="Arial" w:hAnsi="Arial" w:hint="cs"/>
          <w:noProof w:val="0"/>
          <w:rtl/>
        </w:rPr>
        <w:t xml:space="preserve">העברת הקטינים לאומנת קרובים, </w:t>
      </w:r>
      <w:r w:rsidR="00A15888">
        <w:rPr>
          <w:rFonts w:ascii="Arial" w:hAnsi="Arial" w:hint="cs"/>
          <w:noProof w:val="0"/>
          <w:rtl/>
        </w:rPr>
        <w:t>ש</w:t>
      </w:r>
      <w:r w:rsidR="00597983">
        <w:rPr>
          <w:rFonts w:ascii="Arial" w:hAnsi="Arial" w:hint="cs"/>
          <w:noProof w:val="0"/>
          <w:rtl/>
        </w:rPr>
        <w:t xml:space="preserve">עתידה </w:t>
      </w:r>
      <w:r w:rsidR="00A15888">
        <w:rPr>
          <w:rFonts w:ascii="Arial" w:hAnsi="Arial" w:hint="cs"/>
          <w:noProof w:val="0"/>
          <w:rtl/>
        </w:rPr>
        <w:t>להתרחש במהלך חודש מרץ</w:t>
      </w:r>
      <w:r w:rsidR="00597983">
        <w:rPr>
          <w:rFonts w:ascii="Arial" w:hAnsi="Arial" w:hint="cs"/>
          <w:noProof w:val="0"/>
          <w:rtl/>
        </w:rPr>
        <w:t>.</w:t>
      </w:r>
    </w:p>
    <w:p w:rsidR="00741F95" w:rsidRPr="00741F95" w:rsidRDefault="00741F95" w:rsidP="00EC1F6A">
      <w:pPr>
        <w:pStyle w:val="ad"/>
        <w:tabs>
          <w:tab w:val="left" w:pos="-142"/>
        </w:tabs>
        <w:ind w:hanging="579"/>
        <w:rPr>
          <w:rFonts w:ascii="Arial" w:hAnsi="Arial"/>
          <w:noProof w:val="0"/>
          <w:rtl/>
        </w:rPr>
      </w:pPr>
    </w:p>
    <w:p w:rsidR="00741F95" w:rsidRDefault="00741F95" w:rsidP="00490870">
      <w:pPr>
        <w:pStyle w:val="ad"/>
        <w:numPr>
          <w:ilvl w:val="0"/>
          <w:numId w:val="1"/>
        </w:numPr>
        <w:tabs>
          <w:tab w:val="left" w:pos="-142"/>
        </w:tabs>
        <w:spacing w:line="360" w:lineRule="auto"/>
        <w:ind w:hanging="579"/>
        <w:jc w:val="both"/>
        <w:rPr>
          <w:rFonts w:ascii="Arial" w:hAnsi="Arial"/>
          <w:noProof w:val="0"/>
        </w:rPr>
      </w:pPr>
      <w:r>
        <w:rPr>
          <w:rFonts w:ascii="Arial" w:hAnsi="Arial" w:hint="cs"/>
          <w:noProof w:val="0"/>
          <w:rtl/>
        </w:rPr>
        <w:t xml:space="preserve">לעמדת האפוטרופה לדין, </w:t>
      </w:r>
      <w:r w:rsidR="00A15888">
        <w:rPr>
          <w:rFonts w:ascii="Arial" w:hAnsi="Arial" w:hint="cs"/>
          <w:noProof w:val="0"/>
          <w:rtl/>
        </w:rPr>
        <w:t>אין ליתן ל</w:t>
      </w:r>
      <w:r>
        <w:rPr>
          <w:rFonts w:ascii="Arial" w:hAnsi="Arial" w:hint="cs"/>
          <w:noProof w:val="0"/>
          <w:rtl/>
        </w:rPr>
        <w:t xml:space="preserve">הימשכות ההליכים, </w:t>
      </w:r>
      <w:r w:rsidR="00A15888">
        <w:rPr>
          <w:rFonts w:ascii="Arial" w:hAnsi="Arial" w:hint="cs"/>
          <w:noProof w:val="0"/>
          <w:rtl/>
        </w:rPr>
        <w:t>עליה למעשה נסוב עיקר הערעור</w:t>
      </w:r>
      <w:r>
        <w:rPr>
          <w:rFonts w:ascii="Arial" w:hAnsi="Arial" w:hint="cs"/>
          <w:noProof w:val="0"/>
          <w:rtl/>
        </w:rPr>
        <w:t xml:space="preserve">, </w:t>
      </w:r>
      <w:r w:rsidR="00A15888">
        <w:rPr>
          <w:rFonts w:ascii="Arial" w:hAnsi="Arial" w:hint="cs"/>
          <w:noProof w:val="0"/>
          <w:rtl/>
        </w:rPr>
        <w:t>לגבור</w:t>
      </w:r>
      <w:r>
        <w:rPr>
          <w:rFonts w:ascii="Arial" w:hAnsi="Arial" w:hint="cs"/>
          <w:noProof w:val="0"/>
          <w:rtl/>
        </w:rPr>
        <w:t xml:space="preserve"> </w:t>
      </w:r>
      <w:r w:rsidR="00A15888">
        <w:rPr>
          <w:rFonts w:ascii="Arial" w:hAnsi="Arial" w:hint="cs"/>
          <w:noProof w:val="0"/>
          <w:rtl/>
        </w:rPr>
        <w:t xml:space="preserve">על עקרון </w:t>
      </w:r>
      <w:r w:rsidR="006E0510">
        <w:rPr>
          <w:rFonts w:ascii="Arial" w:hAnsi="Arial" w:hint="cs"/>
          <w:noProof w:val="0"/>
          <w:rtl/>
        </w:rPr>
        <w:t xml:space="preserve">טובת הקטינים. לדידה, משמדובר במקרה דנא בקטינים חסרי ישע שסבלו מהתעללות קשה, הרי שבאיזון בין </w:t>
      </w:r>
      <w:r>
        <w:rPr>
          <w:rFonts w:ascii="Arial" w:hAnsi="Arial" w:hint="cs"/>
          <w:noProof w:val="0"/>
          <w:rtl/>
        </w:rPr>
        <w:t>סיום</w:t>
      </w:r>
      <w:r w:rsidR="006E0510">
        <w:rPr>
          <w:rFonts w:ascii="Arial" w:hAnsi="Arial" w:hint="cs"/>
          <w:noProof w:val="0"/>
          <w:rtl/>
        </w:rPr>
        <w:t xml:space="preserve"> מסגרת החירום והשבת הקטינים </w:t>
      </w:r>
      <w:r>
        <w:rPr>
          <w:rFonts w:ascii="Arial" w:hAnsi="Arial" w:hint="cs"/>
          <w:noProof w:val="0"/>
          <w:rtl/>
        </w:rPr>
        <w:t xml:space="preserve">למערערת </w:t>
      </w:r>
      <w:r w:rsidR="006E0510">
        <w:rPr>
          <w:rFonts w:ascii="Arial" w:hAnsi="Arial" w:hint="cs"/>
          <w:noProof w:val="0"/>
          <w:rtl/>
        </w:rPr>
        <w:t>אשר פגעה בהם</w:t>
      </w:r>
      <w:r>
        <w:rPr>
          <w:rFonts w:ascii="Arial" w:hAnsi="Arial" w:hint="cs"/>
          <w:noProof w:val="0"/>
          <w:rtl/>
        </w:rPr>
        <w:t xml:space="preserve">, </w:t>
      </w:r>
      <w:r w:rsidR="006E0510">
        <w:rPr>
          <w:rFonts w:ascii="Arial" w:hAnsi="Arial" w:hint="cs"/>
          <w:noProof w:val="0"/>
          <w:rtl/>
        </w:rPr>
        <w:t>ובין הותרתם שם</w:t>
      </w:r>
      <w:r>
        <w:rPr>
          <w:rFonts w:ascii="Arial" w:hAnsi="Arial" w:hint="cs"/>
          <w:noProof w:val="0"/>
          <w:rtl/>
        </w:rPr>
        <w:t xml:space="preserve"> עד לסיום הליכי הבדיקה והמעבר לאומנה קבועה, גובר הצורך </w:t>
      </w:r>
      <w:r w:rsidR="00490870">
        <w:rPr>
          <w:rFonts w:ascii="Arial" w:hAnsi="Arial" w:hint="cs"/>
          <w:noProof w:val="0"/>
          <w:rtl/>
        </w:rPr>
        <w:t>בהבטחת</w:t>
      </w:r>
      <w:r>
        <w:rPr>
          <w:rFonts w:ascii="Arial" w:hAnsi="Arial" w:hint="cs"/>
          <w:noProof w:val="0"/>
          <w:rtl/>
        </w:rPr>
        <w:t xml:space="preserve"> יציבות </w:t>
      </w:r>
      <w:r w:rsidR="00490870">
        <w:rPr>
          <w:rFonts w:ascii="Arial" w:hAnsi="Arial" w:hint="cs"/>
          <w:noProof w:val="0"/>
          <w:rtl/>
        </w:rPr>
        <w:t xml:space="preserve">לקטינים </w:t>
      </w:r>
      <w:r w:rsidR="006E0510">
        <w:rPr>
          <w:rFonts w:ascii="Arial" w:hAnsi="Arial" w:hint="cs"/>
          <w:noProof w:val="0"/>
          <w:rtl/>
        </w:rPr>
        <w:t>ובהותרתם במסגרת החירום</w:t>
      </w:r>
      <w:r>
        <w:rPr>
          <w:rFonts w:ascii="Arial" w:hAnsi="Arial" w:hint="cs"/>
          <w:noProof w:val="0"/>
          <w:rtl/>
        </w:rPr>
        <w:t xml:space="preserve">; האפוטרופה לדין מתארת את מצבם הנפשי </w:t>
      </w:r>
      <w:r w:rsidR="006E0510">
        <w:rPr>
          <w:rFonts w:ascii="Arial" w:hAnsi="Arial" w:hint="cs"/>
          <w:noProof w:val="0"/>
          <w:rtl/>
        </w:rPr>
        <w:t xml:space="preserve">והתפקודי </w:t>
      </w:r>
      <w:r>
        <w:rPr>
          <w:rFonts w:ascii="Arial" w:hAnsi="Arial" w:hint="cs"/>
          <w:noProof w:val="0"/>
          <w:rtl/>
        </w:rPr>
        <w:t>הקשה של הקטינים, התקפי הזעם והחרדה מהם הם סובלים</w:t>
      </w:r>
      <w:r w:rsidR="006E0510">
        <w:rPr>
          <w:rFonts w:ascii="Arial" w:hAnsi="Arial" w:hint="cs"/>
          <w:noProof w:val="0"/>
          <w:rtl/>
        </w:rPr>
        <w:t>,</w:t>
      </w:r>
      <w:r>
        <w:rPr>
          <w:rFonts w:ascii="Arial" w:hAnsi="Arial" w:hint="cs"/>
          <w:noProof w:val="0"/>
          <w:rtl/>
        </w:rPr>
        <w:t xml:space="preserve"> </w:t>
      </w:r>
      <w:r w:rsidR="006E0510">
        <w:rPr>
          <w:rFonts w:ascii="Arial" w:hAnsi="Arial" w:hint="cs"/>
          <w:noProof w:val="0"/>
          <w:rtl/>
        </w:rPr>
        <w:t xml:space="preserve">מימדי </w:t>
      </w:r>
      <w:r>
        <w:rPr>
          <w:rFonts w:ascii="Arial" w:hAnsi="Arial" w:hint="cs"/>
          <w:noProof w:val="0"/>
          <w:rtl/>
        </w:rPr>
        <w:t xml:space="preserve"> הפגיעה ב</w:t>
      </w:r>
      <w:r w:rsidR="006E0510">
        <w:rPr>
          <w:rFonts w:ascii="Arial" w:hAnsi="Arial" w:hint="cs"/>
          <w:noProof w:val="0"/>
          <w:rtl/>
        </w:rPr>
        <w:t>ה</w:t>
      </w:r>
      <w:r>
        <w:rPr>
          <w:rFonts w:ascii="Arial" w:hAnsi="Arial" w:hint="cs"/>
          <w:noProof w:val="0"/>
          <w:rtl/>
        </w:rPr>
        <w:t xml:space="preserve">ם והצורך שהתעורר בעקבות </w:t>
      </w:r>
      <w:r w:rsidR="002B10FE">
        <w:rPr>
          <w:rFonts w:ascii="Arial" w:hAnsi="Arial" w:hint="cs"/>
          <w:noProof w:val="0"/>
          <w:rtl/>
        </w:rPr>
        <w:t>זאת</w:t>
      </w:r>
      <w:r>
        <w:rPr>
          <w:rFonts w:ascii="Arial" w:hAnsi="Arial" w:hint="cs"/>
          <w:noProof w:val="0"/>
          <w:rtl/>
        </w:rPr>
        <w:t xml:space="preserve"> בהגנה עליהם; </w:t>
      </w:r>
      <w:r w:rsidR="002B10FE">
        <w:rPr>
          <w:rFonts w:ascii="Arial" w:hAnsi="Arial" w:hint="cs"/>
          <w:noProof w:val="0"/>
          <w:rtl/>
        </w:rPr>
        <w:t>לדידה,</w:t>
      </w:r>
      <w:r>
        <w:rPr>
          <w:rFonts w:ascii="Arial" w:hAnsi="Arial" w:hint="cs"/>
          <w:noProof w:val="0"/>
          <w:rtl/>
        </w:rPr>
        <w:t xml:space="preserve"> בית המשפט קמא שם לנגד עיניו, </w:t>
      </w:r>
      <w:r w:rsidR="002B10FE">
        <w:rPr>
          <w:rFonts w:ascii="Arial" w:hAnsi="Arial" w:hint="cs"/>
          <w:noProof w:val="0"/>
          <w:rtl/>
        </w:rPr>
        <w:t xml:space="preserve">לכל אורך ניהול ההליכים שלפניו </w:t>
      </w:r>
      <w:r>
        <w:rPr>
          <w:rFonts w:ascii="Arial" w:hAnsi="Arial" w:hint="cs"/>
          <w:noProof w:val="0"/>
          <w:rtl/>
        </w:rPr>
        <w:t xml:space="preserve">את טובת הקטינים, </w:t>
      </w:r>
      <w:r w:rsidR="002B10FE">
        <w:rPr>
          <w:rFonts w:ascii="Arial" w:hAnsi="Arial" w:hint="cs"/>
          <w:noProof w:val="0"/>
          <w:rtl/>
        </w:rPr>
        <w:t xml:space="preserve">ולא יצאה שגגה תחת ידיו היות שבנסיבות המקרה שלפנינו לא נמצאה כל מסגרת </w:t>
      </w:r>
      <w:r>
        <w:rPr>
          <w:rFonts w:ascii="Arial" w:hAnsi="Arial" w:hint="cs"/>
          <w:noProof w:val="0"/>
          <w:rtl/>
        </w:rPr>
        <w:t xml:space="preserve">אחרת  </w:t>
      </w:r>
      <w:r w:rsidR="002B10FE">
        <w:rPr>
          <w:rFonts w:ascii="Arial" w:hAnsi="Arial" w:hint="cs"/>
          <w:noProof w:val="0"/>
          <w:rtl/>
        </w:rPr>
        <w:t xml:space="preserve">עבור </w:t>
      </w:r>
      <w:r>
        <w:rPr>
          <w:rFonts w:ascii="Arial" w:hAnsi="Arial" w:hint="cs"/>
          <w:noProof w:val="0"/>
          <w:rtl/>
        </w:rPr>
        <w:t xml:space="preserve">הקטינים. </w:t>
      </w:r>
      <w:r w:rsidR="002B10FE">
        <w:rPr>
          <w:rFonts w:ascii="Arial" w:hAnsi="Arial" w:hint="cs"/>
          <w:noProof w:val="0"/>
          <w:rtl/>
        </w:rPr>
        <w:t xml:space="preserve">בתוך כך מתארת האפוטרופה לדין </w:t>
      </w:r>
      <w:r>
        <w:rPr>
          <w:rFonts w:ascii="Arial" w:hAnsi="Arial" w:hint="cs"/>
          <w:noProof w:val="0"/>
          <w:rtl/>
        </w:rPr>
        <w:t xml:space="preserve">את האירוע הקשה </w:t>
      </w:r>
      <w:r w:rsidR="002B10FE">
        <w:rPr>
          <w:rFonts w:ascii="Arial" w:hAnsi="Arial" w:hint="cs"/>
          <w:noProof w:val="0"/>
          <w:rtl/>
        </w:rPr>
        <w:t>ש</w:t>
      </w:r>
      <w:r>
        <w:rPr>
          <w:rFonts w:ascii="Arial" w:hAnsi="Arial" w:hint="cs"/>
          <w:noProof w:val="0"/>
          <w:rtl/>
        </w:rPr>
        <w:t>היווה</w:t>
      </w:r>
      <w:r w:rsidR="002B10FE">
        <w:rPr>
          <w:rFonts w:ascii="Arial" w:hAnsi="Arial" w:hint="cs"/>
          <w:noProof w:val="0"/>
          <w:rtl/>
        </w:rPr>
        <w:t xml:space="preserve">, לשיטתה, </w:t>
      </w:r>
      <w:r>
        <w:rPr>
          <w:rFonts w:ascii="Arial" w:hAnsi="Arial" w:hint="cs"/>
          <w:noProof w:val="0"/>
          <w:rtl/>
        </w:rPr>
        <w:t>קו פרשת המים, דהיינו שיח</w:t>
      </w:r>
      <w:r w:rsidR="002B10FE">
        <w:rPr>
          <w:rFonts w:ascii="Arial" w:hAnsi="Arial" w:hint="cs"/>
          <w:noProof w:val="0"/>
          <w:rtl/>
        </w:rPr>
        <w:t xml:space="preserve">ת הטלפון שהתקיימה ביוזמת </w:t>
      </w:r>
      <w:r>
        <w:rPr>
          <w:rFonts w:ascii="Arial" w:hAnsi="Arial" w:hint="cs"/>
          <w:noProof w:val="0"/>
          <w:rtl/>
        </w:rPr>
        <w:t xml:space="preserve">המערערת </w:t>
      </w:r>
      <w:r w:rsidR="002B10FE">
        <w:rPr>
          <w:rFonts w:ascii="Arial" w:hAnsi="Arial" w:hint="cs"/>
          <w:noProof w:val="0"/>
          <w:rtl/>
        </w:rPr>
        <w:t>בין הקטינים ו</w:t>
      </w:r>
      <w:r>
        <w:rPr>
          <w:rFonts w:ascii="Arial" w:hAnsi="Arial" w:hint="cs"/>
          <w:noProof w:val="0"/>
          <w:rtl/>
        </w:rPr>
        <w:t xml:space="preserve">בן זוגה הפוגע, </w:t>
      </w:r>
      <w:r w:rsidR="002B10FE">
        <w:rPr>
          <w:rFonts w:ascii="Arial" w:hAnsi="Arial" w:hint="cs"/>
          <w:noProof w:val="0"/>
          <w:rtl/>
        </w:rPr>
        <w:t>בעטיה חלה רגרסיה קשה בהתנהגות הקטינים ובמצבם הנפשי</w:t>
      </w:r>
      <w:r>
        <w:rPr>
          <w:rFonts w:ascii="Arial" w:hAnsi="Arial" w:hint="cs"/>
          <w:noProof w:val="0"/>
          <w:rtl/>
        </w:rPr>
        <w:t xml:space="preserve">. </w:t>
      </w:r>
    </w:p>
    <w:p w:rsidR="00694556" w:rsidRDefault="00694556">
      <w:pPr>
        <w:spacing w:line="360" w:lineRule="auto"/>
        <w:jc w:val="both"/>
        <w:rPr>
          <w:rFonts w:ascii="Arial" w:hAnsi="Arial"/>
          <w:noProof w:val="0"/>
          <w:rtl/>
        </w:rPr>
      </w:pPr>
    </w:p>
    <w:p w:rsidR="00741F95" w:rsidRPr="00A13662" w:rsidRDefault="00741F95" w:rsidP="00741F95">
      <w:pPr>
        <w:spacing w:after="160" w:line="360" w:lineRule="auto"/>
        <w:ind w:left="84" w:firstLine="636"/>
        <w:contextualSpacing/>
        <w:jc w:val="both"/>
        <w:rPr>
          <w:rFonts w:ascii="David" w:eastAsia="Calibri" w:hAnsi="David"/>
          <w:b/>
          <w:bCs/>
          <w:noProof w:val="0"/>
          <w:sz w:val="26"/>
          <w:szCs w:val="26"/>
          <w:u w:val="single"/>
          <w:rtl/>
        </w:rPr>
      </w:pPr>
      <w:r>
        <w:rPr>
          <w:rFonts w:ascii="David" w:eastAsia="Calibri" w:hAnsi="David" w:hint="cs"/>
          <w:b/>
          <w:bCs/>
          <w:noProof w:val="0"/>
          <w:sz w:val="26"/>
          <w:szCs w:val="26"/>
          <w:u w:val="single"/>
          <w:rtl/>
        </w:rPr>
        <w:t>דיון והכרעה</w:t>
      </w:r>
    </w:p>
    <w:p w:rsidR="00F854D3" w:rsidRPr="00F854D3" w:rsidRDefault="00F854D3" w:rsidP="008F404E">
      <w:pPr>
        <w:pStyle w:val="ad"/>
        <w:numPr>
          <w:ilvl w:val="0"/>
          <w:numId w:val="1"/>
        </w:numPr>
        <w:spacing w:line="360" w:lineRule="auto"/>
        <w:jc w:val="both"/>
        <w:rPr>
          <w:rFonts w:ascii="Arial" w:hAnsi="Arial"/>
          <w:b/>
          <w:bCs/>
          <w:noProof w:val="0"/>
        </w:rPr>
      </w:pPr>
      <w:r>
        <w:rPr>
          <w:rFonts w:ascii="Arial" w:hAnsi="Arial" w:hint="cs"/>
          <w:noProof w:val="0"/>
          <w:rtl/>
        </w:rPr>
        <w:t xml:space="preserve">בסעיף 62 </w:t>
      </w:r>
      <w:r w:rsidR="00DC723C">
        <w:rPr>
          <w:rFonts w:ascii="Arial" w:hAnsi="Arial" w:hint="cs"/>
          <w:noProof w:val="0"/>
          <w:rtl/>
        </w:rPr>
        <w:t xml:space="preserve">לחוק האומנה, המצוי בפרק ח' בו, </w:t>
      </w:r>
      <w:r>
        <w:rPr>
          <w:rFonts w:ascii="Arial" w:hAnsi="Arial" w:hint="cs"/>
          <w:noProof w:val="0"/>
          <w:rtl/>
        </w:rPr>
        <w:t>אשר סביב צירו נסוב הדיון שלפנינו נקבע לאמור:</w:t>
      </w:r>
    </w:p>
    <w:p w:rsidR="00A57CCF" w:rsidRDefault="00A57CCF" w:rsidP="00A57CCF">
      <w:pPr>
        <w:pStyle w:val="ad"/>
        <w:spacing w:line="360" w:lineRule="auto"/>
        <w:ind w:left="1080"/>
        <w:jc w:val="both"/>
        <w:rPr>
          <w:rFonts w:ascii="Arial" w:hAnsi="Arial"/>
          <w:noProof w:val="0"/>
          <w:rtl/>
        </w:rPr>
      </w:pPr>
    </w:p>
    <w:p w:rsidR="00A57CCF" w:rsidRPr="00A57CCF" w:rsidRDefault="00A57CCF" w:rsidP="00A57CCF">
      <w:pPr>
        <w:pStyle w:val="ad"/>
        <w:spacing w:line="360" w:lineRule="auto"/>
        <w:ind w:left="1080"/>
        <w:jc w:val="both"/>
        <w:rPr>
          <w:rFonts w:ascii="David" w:hAnsi="David"/>
          <w:b/>
          <w:bCs/>
          <w:noProof w:val="0"/>
        </w:rPr>
      </w:pPr>
      <w:r>
        <w:rPr>
          <w:rFonts w:ascii="David" w:hAnsi="David" w:hint="cs"/>
          <w:b/>
          <w:bCs/>
          <w:noProof w:val="0"/>
          <w:rtl/>
        </w:rPr>
        <w:t xml:space="preserve">"62. </w:t>
      </w:r>
      <w:r w:rsidRPr="00A57CCF">
        <w:rPr>
          <w:rFonts w:ascii="David" w:hAnsi="David"/>
          <w:b/>
          <w:bCs/>
          <w:noProof w:val="0"/>
          <w:rtl/>
        </w:rPr>
        <w:t>תקופת שהייתו של ילד באומנת חירום לא תעלה על שלושה חודשים; המפקח הארצי על האומנה, בהתייעצות עם עובד סוציאלי לפי חוק הנוער (טיפול והשגחה) או עובד סוציאלי לפי חוק הסעד (טיפול באנשים עם מוגבלות שכלית-התפתחותית), לפי העניין, רשאי, מטעמים מיוחדים שיירשמו, להאריך תקופה זו לתקופה שלא תעלה על שלושה חודשים נוספים</w:t>
      </w:r>
      <w:r>
        <w:rPr>
          <w:rFonts w:ascii="David" w:hAnsi="David" w:hint="cs"/>
          <w:b/>
          <w:bCs/>
          <w:noProof w:val="0"/>
          <w:rtl/>
        </w:rPr>
        <w:t>"</w:t>
      </w:r>
      <w:r w:rsidRPr="00A57CCF">
        <w:rPr>
          <w:rFonts w:ascii="David" w:hAnsi="David"/>
          <w:b/>
          <w:bCs/>
          <w:noProof w:val="0"/>
          <w:rtl/>
        </w:rPr>
        <w:t>.</w:t>
      </w:r>
    </w:p>
    <w:p w:rsidR="00F854D3" w:rsidRPr="00F854D3" w:rsidRDefault="00F854D3" w:rsidP="00F854D3">
      <w:pPr>
        <w:pStyle w:val="ad"/>
        <w:spacing w:line="360" w:lineRule="auto"/>
        <w:ind w:left="1080"/>
        <w:jc w:val="both"/>
        <w:rPr>
          <w:rFonts w:ascii="Arial" w:hAnsi="Arial"/>
          <w:b/>
          <w:bCs/>
          <w:noProof w:val="0"/>
        </w:rPr>
      </w:pPr>
    </w:p>
    <w:p w:rsidR="00DC723C" w:rsidRDefault="00DC723C" w:rsidP="008F404E">
      <w:pPr>
        <w:pStyle w:val="ad"/>
        <w:numPr>
          <w:ilvl w:val="0"/>
          <w:numId w:val="1"/>
        </w:numPr>
        <w:spacing w:line="360" w:lineRule="auto"/>
        <w:jc w:val="both"/>
        <w:rPr>
          <w:rFonts w:ascii="Arial" w:hAnsi="Arial"/>
          <w:noProof w:val="0"/>
        </w:rPr>
      </w:pPr>
      <w:r w:rsidRPr="00DC723C">
        <w:rPr>
          <w:rFonts w:ascii="Arial" w:hAnsi="Arial" w:hint="cs"/>
          <w:noProof w:val="0"/>
          <w:rtl/>
        </w:rPr>
        <w:t xml:space="preserve">בדברי </w:t>
      </w:r>
      <w:r>
        <w:rPr>
          <w:rFonts w:ascii="Arial" w:hAnsi="Arial" w:hint="cs"/>
          <w:noProof w:val="0"/>
          <w:rtl/>
        </w:rPr>
        <w:t>ההסבר להצעת החוק נכתב, כי עניינו של פרק ח' לחוק הוא הוראות לעניין אומנת חירום המיועדת לקליטת ילדים בשעת משבר שנדרש להם סידור מגורים חלופי מיידי, בהתראה קצרה ולתקופה קצובה, בשל חשש לשלומם,  ובכלל זה הוראות לעניין תקופת השהייה של ילד באומנת חירום.</w:t>
      </w:r>
    </w:p>
    <w:p w:rsidR="00DC723C" w:rsidRPr="00DC723C" w:rsidRDefault="00DC723C" w:rsidP="00DC723C">
      <w:pPr>
        <w:pStyle w:val="ad"/>
        <w:spacing w:line="360" w:lineRule="auto"/>
        <w:ind w:left="1080"/>
        <w:jc w:val="both"/>
        <w:rPr>
          <w:rFonts w:ascii="Arial" w:hAnsi="Arial"/>
          <w:noProof w:val="0"/>
        </w:rPr>
      </w:pPr>
    </w:p>
    <w:p w:rsidR="00DC723C" w:rsidRDefault="00DC723C" w:rsidP="00213D45">
      <w:pPr>
        <w:pStyle w:val="ad"/>
        <w:numPr>
          <w:ilvl w:val="0"/>
          <w:numId w:val="1"/>
        </w:numPr>
        <w:spacing w:line="360" w:lineRule="auto"/>
        <w:jc w:val="both"/>
        <w:rPr>
          <w:rFonts w:ascii="Arial" w:hAnsi="Arial"/>
          <w:b/>
          <w:bCs/>
          <w:noProof w:val="0"/>
        </w:rPr>
      </w:pPr>
      <w:r>
        <w:rPr>
          <w:rFonts w:ascii="Arial" w:hAnsi="Arial" w:hint="cs"/>
          <w:noProof w:val="0"/>
          <w:rtl/>
        </w:rPr>
        <w:lastRenderedPageBreak/>
        <w:t>הרציונל שבבסיס הוראת החוק ברור, עת מחד ניתן במסגרת אומנת החירום מענה לילדים ששלומם במקום המגורים הקבוע שלהם בסכנה מוחשית, אך מאידך ברור כי מדובר במענה זמני</w:t>
      </w:r>
      <w:r w:rsidR="00213D45">
        <w:rPr>
          <w:rFonts w:ascii="Arial" w:hAnsi="Arial" w:hint="cs"/>
          <w:noProof w:val="0"/>
          <w:rtl/>
        </w:rPr>
        <w:t>, שהוא כורח השעה,</w:t>
      </w:r>
      <w:r>
        <w:rPr>
          <w:rFonts w:ascii="Arial" w:hAnsi="Arial" w:hint="cs"/>
          <w:noProof w:val="0"/>
          <w:rtl/>
        </w:rPr>
        <w:t xml:space="preserve"> </w:t>
      </w:r>
      <w:r w:rsidR="00213D45">
        <w:rPr>
          <w:rFonts w:ascii="Arial" w:hAnsi="Arial" w:hint="cs"/>
          <w:noProof w:val="0"/>
          <w:rtl/>
        </w:rPr>
        <w:t xml:space="preserve">ומטבע הדברים </w:t>
      </w:r>
      <w:r>
        <w:rPr>
          <w:rFonts w:ascii="Arial" w:hAnsi="Arial" w:hint="cs"/>
          <w:noProof w:val="0"/>
          <w:rtl/>
        </w:rPr>
        <w:t>יש לת</w:t>
      </w:r>
      <w:r w:rsidR="00213D45">
        <w:rPr>
          <w:rFonts w:ascii="Arial" w:hAnsi="Arial" w:hint="cs"/>
          <w:noProof w:val="0"/>
          <w:rtl/>
        </w:rPr>
        <w:t xml:space="preserve">חום אותו בזמן.  </w:t>
      </w:r>
    </w:p>
    <w:p w:rsidR="00213D45" w:rsidRPr="00213D45" w:rsidRDefault="00213D45" w:rsidP="00213D45">
      <w:pPr>
        <w:pStyle w:val="ad"/>
        <w:rPr>
          <w:rFonts w:ascii="Arial" w:hAnsi="Arial"/>
          <w:b/>
          <w:bCs/>
          <w:noProof w:val="0"/>
          <w:rtl/>
        </w:rPr>
      </w:pPr>
    </w:p>
    <w:p w:rsidR="00632579" w:rsidRDefault="00213D45" w:rsidP="00490870">
      <w:pPr>
        <w:pStyle w:val="ad"/>
        <w:numPr>
          <w:ilvl w:val="0"/>
          <w:numId w:val="1"/>
        </w:numPr>
        <w:spacing w:line="360" w:lineRule="auto"/>
        <w:jc w:val="both"/>
        <w:rPr>
          <w:rFonts w:ascii="Arial" w:hAnsi="Arial"/>
          <w:b/>
          <w:bCs/>
          <w:noProof w:val="0"/>
        </w:rPr>
      </w:pPr>
      <w:r>
        <w:rPr>
          <w:rFonts w:ascii="Arial" w:hAnsi="Arial" w:hint="cs"/>
          <w:noProof w:val="0"/>
          <w:rtl/>
        </w:rPr>
        <w:t xml:space="preserve">זהו המקום להזכיר </w:t>
      </w:r>
      <w:r w:rsidR="00C03D60">
        <w:rPr>
          <w:rFonts w:ascii="Arial" w:hAnsi="Arial" w:hint="cs"/>
          <w:noProof w:val="0"/>
          <w:rtl/>
        </w:rPr>
        <w:t xml:space="preserve">מושכלות יסוד, כי מימד הזמן אצל ילד אינו כשל אצל אדם </w:t>
      </w:r>
      <w:r w:rsidR="00C03D60" w:rsidRPr="00C77245">
        <w:rPr>
          <w:rFonts w:ascii="Arial" w:hAnsi="Arial" w:hint="cs"/>
          <w:noProof w:val="0"/>
          <w:rtl/>
        </w:rPr>
        <w:t xml:space="preserve">מבוגר </w:t>
      </w:r>
      <w:r w:rsidR="00C77245" w:rsidRPr="00C77245">
        <w:rPr>
          <w:rFonts w:ascii="Arial" w:hAnsi="Arial" w:hint="cs"/>
          <w:noProof w:val="0"/>
          <w:rtl/>
        </w:rPr>
        <w:t>ושונה ממנו מהותית</w:t>
      </w:r>
      <w:r w:rsidR="00C77245">
        <w:rPr>
          <w:rFonts w:ascii="Arial" w:hAnsi="Arial" w:hint="cs"/>
          <w:noProof w:val="0"/>
          <w:rtl/>
        </w:rPr>
        <w:t xml:space="preserve">. </w:t>
      </w:r>
      <w:r w:rsidR="00632579">
        <w:rPr>
          <w:rFonts w:ascii="Arial" w:hAnsi="Arial"/>
          <w:noProof w:val="0"/>
          <w:rtl/>
        </w:rPr>
        <w:t xml:space="preserve">עמד על כך בית המשפט העליון בפסיקתו: </w:t>
      </w:r>
      <w:r w:rsidR="00632579">
        <w:rPr>
          <w:rFonts w:ascii="Arial" w:hAnsi="Arial"/>
          <w:b/>
          <w:bCs/>
          <w:noProof w:val="0"/>
          <w:rtl/>
        </w:rPr>
        <w:t>"'לוח הזמנים' שבו יש להתחשב הוא לוח הזמנים מנקודת מבטו של הקטין ולא מנקודת מבטו של מבוגר. עמדתי על כך באחת הפרשות בצייני כי '...תחושת הזמן אצל קטין שונה מתחושת הזמן אצל מבוגר, ומה שנראה תקופת זמן קצרה אצל מבוגר, עשוי להתקבל כנצח אצל הקטין'... גורם הזמן בענייננו יש בו כדי להכריע את הכף...</w:t>
      </w:r>
      <w:r w:rsidR="00632579">
        <w:rPr>
          <w:noProof w:val="0"/>
          <w:rtl/>
        </w:rPr>
        <w:t xml:space="preserve"> </w:t>
      </w:r>
      <w:r w:rsidR="00632579">
        <w:rPr>
          <w:rFonts w:ascii="Arial" w:hAnsi="Arial"/>
          <w:b/>
          <w:bCs/>
          <w:noProof w:val="0"/>
          <w:rtl/>
        </w:rPr>
        <w:t xml:space="preserve">לסיכום הדברים, יפים דבריו של המשנה לנשיא מ' חשין, בפרשת תינוק המריבה: 'ואולם עיקר העיקרים הוא באינטרס של הילד. זמן שעובר על יונק, על ילד, אינו כזמן שעובר על אדם מבוגר..." </w:t>
      </w:r>
      <w:r w:rsidR="00632579">
        <w:rPr>
          <w:rFonts w:ascii="Arial" w:hAnsi="Arial"/>
          <w:noProof w:val="0"/>
          <w:rtl/>
        </w:rPr>
        <w:t>(</w:t>
      </w:r>
      <w:hyperlink r:id="rId9" w:history="1">
        <w:r w:rsidR="00632579" w:rsidRPr="00632579">
          <w:rPr>
            <w:rStyle w:val="Hyperlink"/>
            <w:rFonts w:ascii="Arial" w:hAnsi="Arial"/>
            <w:noProof w:val="0"/>
            <w:color w:val="auto"/>
            <w:u w:val="none"/>
            <w:rtl/>
          </w:rPr>
          <w:t>דנ"א 6211/13</w:t>
        </w:r>
      </w:hyperlink>
      <w:r w:rsidR="00632579" w:rsidRPr="00632579">
        <w:rPr>
          <w:rFonts w:ascii="Arial" w:hAnsi="Arial"/>
          <w:noProof w:val="0"/>
          <w:rtl/>
        </w:rPr>
        <w:t xml:space="preserve"> </w:t>
      </w:r>
      <w:r w:rsidR="00632579">
        <w:rPr>
          <w:rFonts w:ascii="Arial" w:hAnsi="Arial"/>
          <w:b/>
          <w:bCs/>
          <w:noProof w:val="0"/>
          <w:rtl/>
        </w:rPr>
        <w:t>היועץ המשפטי לממשלה – משרד הרווחה והשירותים החברתיים נ' פלונית</w:t>
      </w:r>
      <w:r w:rsidR="00632579">
        <w:rPr>
          <w:rFonts w:ascii="Arial" w:hAnsi="Arial"/>
          <w:noProof w:val="0"/>
          <w:rtl/>
        </w:rPr>
        <w:t>, פורסם במאגרים האלקטרוניים).</w:t>
      </w:r>
    </w:p>
    <w:p w:rsidR="00632579" w:rsidRPr="00632579" w:rsidRDefault="00632579" w:rsidP="00632579">
      <w:pPr>
        <w:pStyle w:val="ad"/>
        <w:rPr>
          <w:rFonts w:ascii="Arial" w:hAnsi="Arial"/>
          <w:noProof w:val="0"/>
          <w:rtl/>
        </w:rPr>
      </w:pPr>
    </w:p>
    <w:p w:rsidR="00C77245" w:rsidRPr="00C77245" w:rsidRDefault="00632579" w:rsidP="00632579">
      <w:pPr>
        <w:pStyle w:val="ad"/>
        <w:numPr>
          <w:ilvl w:val="0"/>
          <w:numId w:val="1"/>
        </w:numPr>
        <w:spacing w:line="360" w:lineRule="auto"/>
        <w:jc w:val="both"/>
        <w:rPr>
          <w:rFonts w:ascii="Arial" w:hAnsi="Arial"/>
          <w:b/>
          <w:bCs/>
          <w:noProof w:val="0"/>
        </w:rPr>
      </w:pPr>
      <w:r>
        <w:rPr>
          <w:rFonts w:ascii="Arial" w:hAnsi="Arial" w:hint="cs"/>
          <w:noProof w:val="0"/>
          <w:rtl/>
        </w:rPr>
        <w:t>תובנה</w:t>
      </w:r>
      <w:r w:rsidR="00C77245">
        <w:rPr>
          <w:rFonts w:ascii="Arial" w:hAnsi="Arial" w:hint="cs"/>
          <w:noProof w:val="0"/>
          <w:rtl/>
        </w:rPr>
        <w:t xml:space="preserve"> זו משתקפת בחקיקה </w:t>
      </w:r>
      <w:r>
        <w:rPr>
          <w:rFonts w:ascii="Arial" w:hAnsi="Arial" w:hint="cs"/>
          <w:noProof w:val="0"/>
          <w:rtl/>
        </w:rPr>
        <w:t xml:space="preserve">שעניינה </w:t>
      </w:r>
      <w:r w:rsidR="00C77245">
        <w:rPr>
          <w:rFonts w:ascii="Arial" w:hAnsi="Arial" w:hint="cs"/>
          <w:noProof w:val="0"/>
          <w:rtl/>
        </w:rPr>
        <w:t xml:space="preserve">קטינים </w:t>
      </w:r>
      <w:r>
        <w:rPr>
          <w:rFonts w:ascii="Arial" w:hAnsi="Arial" w:hint="cs"/>
          <w:noProof w:val="0"/>
          <w:rtl/>
        </w:rPr>
        <w:t xml:space="preserve">וזכויותיהם </w:t>
      </w:r>
      <w:r w:rsidR="00C77245">
        <w:rPr>
          <w:rFonts w:ascii="Arial" w:hAnsi="Arial" w:hint="cs"/>
          <w:noProof w:val="0"/>
          <w:rtl/>
        </w:rPr>
        <w:t>ועוברת בה כחוט השני</w:t>
      </w:r>
      <w:r w:rsidR="002906B6">
        <w:rPr>
          <w:rFonts w:ascii="Arial" w:hAnsi="Arial" w:hint="cs"/>
          <w:noProof w:val="0"/>
          <w:rtl/>
        </w:rPr>
        <w:t>.</w:t>
      </w:r>
      <w:r w:rsidR="00C77245">
        <w:rPr>
          <w:rFonts w:ascii="Arial" w:hAnsi="Arial" w:hint="cs"/>
          <w:noProof w:val="0"/>
          <w:rtl/>
        </w:rPr>
        <w:t xml:space="preserve"> כך למשל בחוק האימוץ, בחוק אמנת האג (החזרת ילדים חטופים) וכמובן בחוק האומנה נושא דיוננו. </w:t>
      </w:r>
    </w:p>
    <w:p w:rsidR="00C77245" w:rsidRPr="00C77245" w:rsidRDefault="00C77245" w:rsidP="00C77245">
      <w:pPr>
        <w:pStyle w:val="ad"/>
        <w:rPr>
          <w:rFonts w:ascii="Arial" w:hAnsi="Arial"/>
          <w:noProof w:val="0"/>
          <w:rtl/>
        </w:rPr>
      </w:pPr>
    </w:p>
    <w:p w:rsidR="00F67990" w:rsidRPr="00F67990" w:rsidRDefault="00FE7B55" w:rsidP="00632579">
      <w:pPr>
        <w:pStyle w:val="ad"/>
        <w:spacing w:line="360" w:lineRule="auto"/>
        <w:ind w:left="1080"/>
        <w:jc w:val="both"/>
        <w:rPr>
          <w:rFonts w:ascii="Arial" w:hAnsi="Arial"/>
          <w:b/>
          <w:bCs/>
          <w:noProof w:val="0"/>
        </w:rPr>
      </w:pPr>
      <w:r>
        <w:rPr>
          <w:rFonts w:ascii="Arial" w:hAnsi="Arial" w:hint="cs"/>
          <w:noProof w:val="0"/>
          <w:rtl/>
        </w:rPr>
        <w:t xml:space="preserve">אחד </w:t>
      </w:r>
      <w:r w:rsidR="00F67990">
        <w:rPr>
          <w:rFonts w:ascii="Arial" w:hAnsi="Arial" w:hint="cs"/>
          <w:noProof w:val="0"/>
          <w:rtl/>
        </w:rPr>
        <w:t>מביטויה הוא הוראות סטטוטוריות התוחמות בזמן צעדיה</w:t>
      </w:r>
      <w:r w:rsidR="002906B6">
        <w:rPr>
          <w:rFonts w:ascii="Arial" w:hAnsi="Arial" w:hint="cs"/>
          <w:noProof w:val="0"/>
          <w:rtl/>
        </w:rPr>
        <w:t>ן</w:t>
      </w:r>
      <w:r w:rsidR="00F67990">
        <w:rPr>
          <w:rFonts w:ascii="Arial" w:hAnsi="Arial" w:hint="cs"/>
          <w:noProof w:val="0"/>
          <w:rtl/>
        </w:rPr>
        <w:t xml:space="preserve"> של </w:t>
      </w:r>
      <w:r w:rsidR="002906B6">
        <w:rPr>
          <w:rFonts w:ascii="Arial" w:hAnsi="Arial" w:hint="cs"/>
          <w:noProof w:val="0"/>
          <w:rtl/>
        </w:rPr>
        <w:t>רשויות המדינה הרלוונטיות כמו גם כר הפעולה של הערכאה השיפוטית והזמן הקצוב לה, במקרים מסוימים, ל</w:t>
      </w:r>
      <w:r w:rsidR="00F67990">
        <w:rPr>
          <w:rFonts w:ascii="Arial" w:hAnsi="Arial" w:hint="cs"/>
          <w:noProof w:val="0"/>
          <w:rtl/>
        </w:rPr>
        <w:t xml:space="preserve">מתן </w:t>
      </w:r>
      <w:r w:rsidR="002906B6">
        <w:rPr>
          <w:rFonts w:ascii="Arial" w:hAnsi="Arial" w:hint="cs"/>
          <w:noProof w:val="0"/>
          <w:rtl/>
        </w:rPr>
        <w:t>ההכרעה</w:t>
      </w:r>
      <w:r w:rsidR="00F67990">
        <w:rPr>
          <w:rFonts w:ascii="Arial" w:hAnsi="Arial" w:hint="cs"/>
          <w:noProof w:val="0"/>
          <w:rtl/>
        </w:rPr>
        <w:t>.</w:t>
      </w:r>
    </w:p>
    <w:p w:rsidR="00F67990" w:rsidRPr="00F67990" w:rsidRDefault="00F67990" w:rsidP="00F67990">
      <w:pPr>
        <w:pStyle w:val="ad"/>
        <w:rPr>
          <w:rFonts w:ascii="Arial" w:hAnsi="Arial"/>
          <w:noProof w:val="0"/>
          <w:rtl/>
        </w:rPr>
      </w:pPr>
    </w:p>
    <w:p w:rsidR="00500D87" w:rsidRPr="00500D87" w:rsidRDefault="00290947" w:rsidP="00290947">
      <w:pPr>
        <w:pStyle w:val="ad"/>
        <w:numPr>
          <w:ilvl w:val="0"/>
          <w:numId w:val="1"/>
        </w:numPr>
        <w:spacing w:line="360" w:lineRule="auto"/>
        <w:jc w:val="both"/>
        <w:rPr>
          <w:rFonts w:ascii="Arial" w:hAnsi="Arial"/>
          <w:b/>
          <w:bCs/>
          <w:noProof w:val="0"/>
        </w:rPr>
      </w:pPr>
      <w:r>
        <w:rPr>
          <w:rFonts w:ascii="Arial" w:hAnsi="Arial" w:hint="cs"/>
          <w:noProof w:val="0"/>
          <w:rtl/>
        </w:rPr>
        <w:t xml:space="preserve">מימד הזמן קשור בטבורו לשיקולי טובת הילד, שהרי ככל ששהותו במסגרת או במקום כלשהם מתארכת הוא מסתגל אליהם והניתוק או המעבר מהם </w:t>
      </w:r>
      <w:r w:rsidR="00F9789A">
        <w:rPr>
          <w:rFonts w:ascii="Arial" w:hAnsi="Arial" w:hint="cs"/>
          <w:noProof w:val="0"/>
          <w:rtl/>
        </w:rPr>
        <w:t xml:space="preserve">עלולים להזיק לו ולפגוע בנפשו הרכה. </w:t>
      </w:r>
    </w:p>
    <w:p w:rsidR="00500D87" w:rsidRPr="00500D87" w:rsidRDefault="00500D87" w:rsidP="00500D87">
      <w:pPr>
        <w:pStyle w:val="ad"/>
        <w:rPr>
          <w:rFonts w:ascii="Arial" w:hAnsi="Arial"/>
          <w:noProof w:val="0"/>
          <w:rtl/>
        </w:rPr>
      </w:pPr>
    </w:p>
    <w:p w:rsidR="00213D45" w:rsidRPr="00DC723C" w:rsidRDefault="00500D87" w:rsidP="00632579">
      <w:pPr>
        <w:pStyle w:val="ad"/>
        <w:numPr>
          <w:ilvl w:val="0"/>
          <w:numId w:val="1"/>
        </w:numPr>
        <w:spacing w:line="360" w:lineRule="auto"/>
        <w:jc w:val="both"/>
        <w:rPr>
          <w:rFonts w:ascii="Arial" w:hAnsi="Arial"/>
          <w:b/>
          <w:bCs/>
          <w:noProof w:val="0"/>
        </w:rPr>
      </w:pPr>
      <w:r>
        <w:rPr>
          <w:rFonts w:ascii="Arial" w:hAnsi="Arial" w:hint="cs"/>
          <w:noProof w:val="0"/>
          <w:rtl/>
        </w:rPr>
        <w:t xml:space="preserve">לתובנה זו משנה תוקף עת מדובר </w:t>
      </w:r>
      <w:r w:rsidR="00632579">
        <w:rPr>
          <w:rFonts w:ascii="Arial" w:hAnsi="Arial" w:hint="cs"/>
          <w:noProof w:val="0"/>
          <w:rtl/>
        </w:rPr>
        <w:t>בהסדר</w:t>
      </w:r>
      <w:r>
        <w:rPr>
          <w:rFonts w:ascii="Arial" w:hAnsi="Arial" w:hint="cs"/>
          <w:noProof w:val="0"/>
          <w:rtl/>
        </w:rPr>
        <w:t xml:space="preserve"> המוגדר</w:t>
      </w:r>
      <w:r w:rsidR="00632579">
        <w:rPr>
          <w:rFonts w:ascii="Arial" w:hAnsi="Arial" w:hint="cs"/>
          <w:noProof w:val="0"/>
          <w:rtl/>
        </w:rPr>
        <w:t xml:space="preserve"> מראש ככזה המותאם למקרי</w:t>
      </w:r>
      <w:r>
        <w:rPr>
          <w:rFonts w:ascii="Arial" w:hAnsi="Arial" w:hint="cs"/>
          <w:noProof w:val="0"/>
          <w:rtl/>
        </w:rPr>
        <w:t xml:space="preserve"> חירום שמעצם טיב</w:t>
      </w:r>
      <w:r w:rsidR="00632579">
        <w:rPr>
          <w:rFonts w:ascii="Arial" w:hAnsi="Arial" w:hint="cs"/>
          <w:noProof w:val="0"/>
          <w:rtl/>
        </w:rPr>
        <w:t>ו</w:t>
      </w:r>
      <w:r>
        <w:rPr>
          <w:rFonts w:ascii="Arial" w:hAnsi="Arial" w:hint="cs"/>
          <w:noProof w:val="0"/>
          <w:rtl/>
        </w:rPr>
        <w:t xml:space="preserve"> מהווה, כאמור, פתרון זמני ודחוף </w:t>
      </w:r>
      <w:r w:rsidR="00E04341">
        <w:rPr>
          <w:rFonts w:ascii="Arial" w:hAnsi="Arial" w:hint="cs"/>
          <w:noProof w:val="0"/>
          <w:rtl/>
        </w:rPr>
        <w:t xml:space="preserve">שהוא </w:t>
      </w:r>
      <w:r>
        <w:rPr>
          <w:rFonts w:ascii="Arial" w:hAnsi="Arial" w:hint="cs"/>
          <w:noProof w:val="0"/>
          <w:rtl/>
        </w:rPr>
        <w:t>בבחינת הרע במיעוטו.</w:t>
      </w:r>
      <w:r w:rsidR="00290947">
        <w:rPr>
          <w:rFonts w:ascii="Arial" w:hAnsi="Arial" w:hint="cs"/>
          <w:noProof w:val="0"/>
          <w:rtl/>
        </w:rPr>
        <w:t xml:space="preserve">  </w:t>
      </w:r>
    </w:p>
    <w:p w:rsidR="00DC723C" w:rsidRPr="00DC723C" w:rsidRDefault="00DC723C" w:rsidP="00DC723C">
      <w:pPr>
        <w:pStyle w:val="ad"/>
        <w:rPr>
          <w:rFonts w:ascii="Arial" w:hAnsi="Arial"/>
          <w:noProof w:val="0"/>
          <w:rtl/>
        </w:rPr>
      </w:pPr>
    </w:p>
    <w:p w:rsidR="001F55C6" w:rsidRPr="001F55C6" w:rsidRDefault="001F55C6" w:rsidP="00500D87">
      <w:pPr>
        <w:pStyle w:val="ad"/>
        <w:numPr>
          <w:ilvl w:val="0"/>
          <w:numId w:val="1"/>
        </w:numPr>
        <w:spacing w:line="360" w:lineRule="auto"/>
        <w:jc w:val="both"/>
        <w:rPr>
          <w:rFonts w:ascii="Arial" w:hAnsi="Arial"/>
          <w:b/>
          <w:bCs/>
          <w:noProof w:val="0"/>
        </w:rPr>
      </w:pPr>
      <w:r>
        <w:rPr>
          <w:rFonts w:ascii="Arial" w:hAnsi="Arial" w:hint="cs"/>
          <w:noProof w:val="0"/>
          <w:rtl/>
        </w:rPr>
        <w:t>אין חולק, כי במקרה דנא שהו הקטינים במסגרת של אומנת חירום למעלה משישה חודשים</w:t>
      </w:r>
      <w:r w:rsidR="00500D87">
        <w:rPr>
          <w:rFonts w:ascii="Arial" w:hAnsi="Arial" w:hint="cs"/>
          <w:noProof w:val="0"/>
          <w:rtl/>
        </w:rPr>
        <w:t xml:space="preserve">, דהיינו מעבר </w:t>
      </w:r>
      <w:r w:rsidR="006D1B68">
        <w:rPr>
          <w:rFonts w:ascii="Arial" w:hAnsi="Arial" w:hint="cs"/>
          <w:noProof w:val="0"/>
          <w:rtl/>
        </w:rPr>
        <w:t>לתקופה שנקבעה בדין</w:t>
      </w:r>
      <w:r>
        <w:rPr>
          <w:rFonts w:ascii="Arial" w:hAnsi="Arial" w:hint="cs"/>
          <w:noProof w:val="0"/>
          <w:rtl/>
        </w:rPr>
        <w:t>.</w:t>
      </w:r>
    </w:p>
    <w:p w:rsidR="00213D45" w:rsidRPr="00213D45" w:rsidRDefault="00213D45" w:rsidP="00213D45">
      <w:pPr>
        <w:pStyle w:val="ad"/>
        <w:spacing w:line="360" w:lineRule="auto"/>
        <w:ind w:left="1080"/>
        <w:jc w:val="both"/>
        <w:rPr>
          <w:rFonts w:ascii="Arial" w:hAnsi="Arial"/>
          <w:b/>
          <w:bCs/>
          <w:noProof w:val="0"/>
        </w:rPr>
      </w:pPr>
    </w:p>
    <w:p w:rsidR="008F404E" w:rsidRDefault="00213D45" w:rsidP="00490870">
      <w:pPr>
        <w:pStyle w:val="ad"/>
        <w:numPr>
          <w:ilvl w:val="0"/>
          <w:numId w:val="1"/>
        </w:numPr>
        <w:spacing w:line="360" w:lineRule="auto"/>
        <w:jc w:val="both"/>
        <w:rPr>
          <w:rFonts w:ascii="Arial" w:hAnsi="Arial"/>
          <w:b/>
          <w:bCs/>
          <w:noProof w:val="0"/>
        </w:rPr>
      </w:pPr>
      <w:r>
        <w:rPr>
          <w:rFonts w:ascii="Arial" w:hAnsi="Arial" w:hint="cs"/>
          <w:noProof w:val="0"/>
          <w:rtl/>
        </w:rPr>
        <w:t>אין גם חולק</w:t>
      </w:r>
      <w:r w:rsidR="00E04341">
        <w:rPr>
          <w:rFonts w:ascii="Arial" w:hAnsi="Arial" w:hint="cs"/>
          <w:noProof w:val="0"/>
          <w:rtl/>
        </w:rPr>
        <w:t xml:space="preserve"> והדבר הוא בבחינת המובן מאליו</w:t>
      </w:r>
      <w:r>
        <w:rPr>
          <w:rFonts w:ascii="Arial" w:hAnsi="Arial" w:hint="cs"/>
          <w:noProof w:val="0"/>
          <w:rtl/>
        </w:rPr>
        <w:t>, כי זכותו הטבעית של ילד היא לגדול בבית הוריו, והדבר מוצא ביטוי מפורש גם בסעיף 3(א) לחוק האומנה הקובע, כי:</w:t>
      </w:r>
      <w:r w:rsidR="008F404E">
        <w:rPr>
          <w:rFonts w:ascii="Arial" w:hAnsi="Arial" w:hint="cs"/>
          <w:noProof w:val="0"/>
          <w:rtl/>
        </w:rPr>
        <w:t xml:space="preserve"> </w:t>
      </w:r>
      <w:r w:rsidR="008F404E" w:rsidRPr="008F404E">
        <w:rPr>
          <w:rFonts w:ascii="Arial" w:hAnsi="Arial" w:hint="cs"/>
          <w:b/>
          <w:bCs/>
          <w:noProof w:val="0"/>
          <w:rtl/>
        </w:rPr>
        <w:t xml:space="preserve">"זכותו </w:t>
      </w:r>
      <w:r w:rsidR="008F404E" w:rsidRPr="008F404E">
        <w:rPr>
          <w:rFonts w:ascii="Arial" w:hAnsi="Arial" w:hint="cs"/>
          <w:b/>
          <w:bCs/>
          <w:noProof w:val="0"/>
          <w:rtl/>
        </w:rPr>
        <w:lastRenderedPageBreak/>
        <w:t xml:space="preserve">הטבעית של ילד לגדול בבית הוריו, ואם הוצא ממנו </w:t>
      </w:r>
      <w:r w:rsidR="008F404E" w:rsidRPr="008F404E">
        <w:rPr>
          <w:rFonts w:ascii="Arial" w:hAnsi="Arial"/>
          <w:b/>
          <w:bCs/>
          <w:noProof w:val="0"/>
          <w:rtl/>
        </w:rPr>
        <w:t>–</w:t>
      </w:r>
      <w:r w:rsidR="008F404E" w:rsidRPr="008F404E">
        <w:rPr>
          <w:rFonts w:ascii="Arial" w:hAnsi="Arial" w:hint="cs"/>
          <w:b/>
          <w:bCs/>
          <w:noProof w:val="0"/>
          <w:rtl/>
        </w:rPr>
        <w:t xml:space="preserve"> לחזור אליו, אלא במקר</w:t>
      </w:r>
      <w:r w:rsidR="00490870">
        <w:rPr>
          <w:rFonts w:ascii="Arial" w:hAnsi="Arial" w:hint="cs"/>
          <w:b/>
          <w:bCs/>
          <w:noProof w:val="0"/>
          <w:rtl/>
        </w:rPr>
        <w:t>ים</w:t>
      </w:r>
      <w:r w:rsidR="008F404E" w:rsidRPr="008F404E">
        <w:rPr>
          <w:rFonts w:ascii="Arial" w:hAnsi="Arial" w:hint="cs"/>
          <w:b/>
          <w:bCs/>
          <w:noProof w:val="0"/>
          <w:rtl/>
        </w:rPr>
        <w:t xml:space="preserve"> שבהם טובת הילד מחייבת את גידולו מחוץ לבית הוריו, ובכפוף לכל דין". </w:t>
      </w:r>
    </w:p>
    <w:p w:rsidR="008F404E" w:rsidRDefault="008F404E" w:rsidP="008F404E">
      <w:pPr>
        <w:pStyle w:val="ad"/>
        <w:ind w:left="1080"/>
        <w:jc w:val="both"/>
        <w:rPr>
          <w:rFonts w:ascii="Arial" w:hAnsi="Arial"/>
          <w:b/>
          <w:bCs/>
          <w:noProof w:val="0"/>
        </w:rPr>
      </w:pPr>
    </w:p>
    <w:p w:rsidR="008F404E" w:rsidRDefault="004A6B1F" w:rsidP="00490870">
      <w:pPr>
        <w:pStyle w:val="ad"/>
        <w:numPr>
          <w:ilvl w:val="0"/>
          <w:numId w:val="1"/>
        </w:numPr>
        <w:spacing w:line="360" w:lineRule="auto"/>
        <w:jc w:val="both"/>
        <w:rPr>
          <w:rFonts w:ascii="Arial" w:hAnsi="Arial"/>
          <w:noProof w:val="0"/>
        </w:rPr>
      </w:pPr>
      <w:r>
        <w:rPr>
          <w:rFonts w:ascii="Arial" w:hAnsi="Arial" w:hint="cs"/>
          <w:noProof w:val="0"/>
          <w:rtl/>
        </w:rPr>
        <w:t xml:space="preserve">עם זאת, </w:t>
      </w:r>
      <w:r w:rsidR="006D1B68">
        <w:rPr>
          <w:rFonts w:ascii="Arial" w:hAnsi="Arial" w:hint="cs"/>
          <w:noProof w:val="0"/>
          <w:rtl/>
        </w:rPr>
        <w:t>כעולה מ</w:t>
      </w:r>
      <w:r w:rsidR="00FD47F3">
        <w:rPr>
          <w:rFonts w:ascii="Arial" w:hAnsi="Arial" w:hint="cs"/>
          <w:noProof w:val="0"/>
          <w:rtl/>
        </w:rPr>
        <w:t xml:space="preserve">לשון </w:t>
      </w:r>
      <w:r w:rsidR="00490870">
        <w:rPr>
          <w:rFonts w:ascii="Arial" w:hAnsi="Arial" w:hint="cs"/>
          <w:noProof w:val="0"/>
          <w:rtl/>
        </w:rPr>
        <w:t>סיפת</w:t>
      </w:r>
      <w:r w:rsidR="00FD47F3">
        <w:rPr>
          <w:rFonts w:ascii="Arial" w:hAnsi="Arial" w:hint="cs"/>
          <w:noProof w:val="0"/>
          <w:rtl/>
        </w:rPr>
        <w:t xml:space="preserve"> </w:t>
      </w:r>
      <w:r w:rsidR="006D1B68">
        <w:rPr>
          <w:rFonts w:ascii="Arial" w:hAnsi="Arial" w:hint="cs"/>
          <w:noProof w:val="0"/>
          <w:rtl/>
        </w:rPr>
        <w:t>ה</w:t>
      </w:r>
      <w:r w:rsidR="00FD47F3">
        <w:rPr>
          <w:rFonts w:ascii="Arial" w:hAnsi="Arial" w:hint="cs"/>
          <w:noProof w:val="0"/>
          <w:rtl/>
        </w:rPr>
        <w:t>סעיף</w:t>
      </w:r>
      <w:r w:rsidR="006D1B68">
        <w:rPr>
          <w:rFonts w:ascii="Arial" w:hAnsi="Arial" w:hint="cs"/>
          <w:noProof w:val="0"/>
          <w:rtl/>
        </w:rPr>
        <w:t xml:space="preserve"> </w:t>
      </w:r>
      <w:r w:rsidR="00FD47F3">
        <w:rPr>
          <w:rFonts w:ascii="Arial" w:hAnsi="Arial" w:hint="cs"/>
          <w:noProof w:val="0"/>
          <w:rtl/>
        </w:rPr>
        <w:t>וכפי ש</w:t>
      </w:r>
      <w:r w:rsidR="006D1B68">
        <w:rPr>
          <w:rFonts w:ascii="Arial" w:hAnsi="Arial" w:hint="cs"/>
          <w:noProof w:val="0"/>
          <w:rtl/>
        </w:rPr>
        <w:t xml:space="preserve">נקבע </w:t>
      </w:r>
      <w:r w:rsidR="00FD47F3">
        <w:rPr>
          <w:rFonts w:ascii="Arial" w:hAnsi="Arial" w:hint="cs"/>
          <w:noProof w:val="0"/>
          <w:rtl/>
        </w:rPr>
        <w:t xml:space="preserve">לא אחת בפסיקה, </w:t>
      </w:r>
      <w:r w:rsidR="00FD47F3" w:rsidRPr="00FD47F3">
        <w:rPr>
          <w:rFonts w:ascii="Arial" w:hAnsi="Arial" w:hint="cs"/>
          <w:noProof w:val="0"/>
          <w:rtl/>
        </w:rPr>
        <w:t xml:space="preserve">זכותם </w:t>
      </w:r>
      <w:r w:rsidR="00FD47F3">
        <w:rPr>
          <w:rFonts w:ascii="Arial" w:hAnsi="Arial" w:hint="cs"/>
          <w:noProof w:val="0"/>
          <w:rtl/>
        </w:rPr>
        <w:t xml:space="preserve">של הורים להחזיק </w:t>
      </w:r>
      <w:r>
        <w:rPr>
          <w:rFonts w:ascii="Arial" w:hAnsi="Arial" w:hint="cs"/>
          <w:noProof w:val="0"/>
          <w:rtl/>
        </w:rPr>
        <w:t>בילדיהם, לגדלם, לחנכם ולטפל בהם</w:t>
      </w:r>
      <w:r w:rsidR="00FD47F3">
        <w:rPr>
          <w:rFonts w:ascii="Arial" w:hAnsi="Arial" w:hint="cs"/>
          <w:noProof w:val="0"/>
          <w:rtl/>
        </w:rPr>
        <w:t xml:space="preserve">, </w:t>
      </w:r>
      <w:r w:rsidR="006D1B68">
        <w:rPr>
          <w:rFonts w:ascii="Arial" w:hAnsi="Arial" w:hint="cs"/>
          <w:noProof w:val="0"/>
          <w:rtl/>
        </w:rPr>
        <w:t>שהיא בבחינת משפט הטבע</w:t>
      </w:r>
      <w:r w:rsidR="00490870">
        <w:rPr>
          <w:rFonts w:ascii="Arial" w:hAnsi="Arial" w:hint="cs"/>
          <w:noProof w:val="0"/>
          <w:rtl/>
        </w:rPr>
        <w:t>,</w:t>
      </w:r>
      <w:r w:rsidR="008660A3">
        <w:rPr>
          <w:rFonts w:ascii="Arial" w:hAnsi="Arial" w:hint="cs"/>
          <w:noProof w:val="0"/>
          <w:rtl/>
        </w:rPr>
        <w:t xml:space="preserve"> </w:t>
      </w:r>
      <w:r w:rsidR="00E04341">
        <w:rPr>
          <w:rFonts w:ascii="Arial" w:hAnsi="Arial" w:hint="cs"/>
          <w:noProof w:val="0"/>
          <w:rtl/>
        </w:rPr>
        <w:t xml:space="preserve">אך מעוגנת </w:t>
      </w:r>
      <w:r w:rsidR="00490870">
        <w:rPr>
          <w:rFonts w:ascii="Arial" w:hAnsi="Arial" w:hint="cs"/>
          <w:noProof w:val="0"/>
          <w:rtl/>
        </w:rPr>
        <w:t xml:space="preserve">דם </w:t>
      </w:r>
      <w:r w:rsidR="008660A3">
        <w:rPr>
          <w:rFonts w:ascii="Arial" w:hAnsi="Arial" w:hint="cs"/>
          <w:noProof w:val="0"/>
          <w:rtl/>
        </w:rPr>
        <w:t xml:space="preserve">בחקיקה, לרבות </w:t>
      </w:r>
      <w:r w:rsidR="00FD47F3">
        <w:rPr>
          <w:rFonts w:ascii="Arial" w:hAnsi="Arial" w:hint="cs"/>
          <w:noProof w:val="0"/>
          <w:rtl/>
        </w:rPr>
        <w:t>סעיף 14 לחוק הכשרות המ</w:t>
      </w:r>
      <w:r w:rsidR="008660A3">
        <w:rPr>
          <w:rFonts w:ascii="Arial" w:hAnsi="Arial" w:hint="cs"/>
          <w:noProof w:val="0"/>
          <w:rtl/>
        </w:rPr>
        <w:t>שפטית והאפוטרופסות, התשכ"א -1962</w:t>
      </w:r>
      <w:r w:rsidR="00490870">
        <w:rPr>
          <w:rFonts w:ascii="Arial" w:hAnsi="Arial" w:hint="cs"/>
          <w:noProof w:val="0"/>
          <w:rtl/>
        </w:rPr>
        <w:t xml:space="preserve"> (להלן: </w:t>
      </w:r>
      <w:r w:rsidR="00490870">
        <w:rPr>
          <w:rFonts w:ascii="Arial" w:hAnsi="Arial" w:hint="cs"/>
          <w:b/>
          <w:bCs/>
          <w:noProof w:val="0"/>
          <w:rtl/>
        </w:rPr>
        <w:t>"חוק הכשרות המשפטית והאפוטרופסות</w:t>
      </w:r>
      <w:r w:rsidR="00490870">
        <w:rPr>
          <w:rFonts w:ascii="Arial" w:hAnsi="Arial" w:hint="cs"/>
          <w:noProof w:val="0"/>
          <w:rtl/>
        </w:rPr>
        <w:t>)</w:t>
      </w:r>
      <w:r w:rsidR="00FD47F3">
        <w:rPr>
          <w:rFonts w:ascii="Arial" w:hAnsi="Arial" w:hint="cs"/>
          <w:noProof w:val="0"/>
          <w:rtl/>
        </w:rPr>
        <w:t xml:space="preserve"> </w:t>
      </w:r>
      <w:r w:rsidR="008660A3">
        <w:rPr>
          <w:rFonts w:ascii="Arial" w:hAnsi="Arial" w:hint="cs"/>
          <w:noProof w:val="0"/>
          <w:rtl/>
        </w:rPr>
        <w:t xml:space="preserve">והאמנה בדבר זכויות הילד, </w:t>
      </w:r>
      <w:r w:rsidR="00FD47F3">
        <w:rPr>
          <w:rFonts w:ascii="Arial" w:hAnsi="Arial" w:hint="cs"/>
          <w:noProof w:val="0"/>
          <w:rtl/>
        </w:rPr>
        <w:t>כפופה ל</w:t>
      </w:r>
      <w:r w:rsidR="008660A3">
        <w:rPr>
          <w:rFonts w:ascii="Arial" w:hAnsi="Arial" w:hint="cs"/>
          <w:noProof w:val="0"/>
          <w:rtl/>
        </w:rPr>
        <w:t xml:space="preserve">עולם לשיקולי </w:t>
      </w:r>
      <w:r w:rsidR="00FD47F3">
        <w:rPr>
          <w:rFonts w:ascii="Arial" w:hAnsi="Arial" w:hint="cs"/>
          <w:noProof w:val="0"/>
          <w:rtl/>
        </w:rPr>
        <w:t xml:space="preserve">טובת הילד </w:t>
      </w:r>
      <w:r w:rsidR="00626C6D">
        <w:rPr>
          <w:rFonts w:ascii="Arial" w:hAnsi="Arial" w:hint="cs"/>
          <w:noProof w:val="0"/>
          <w:rtl/>
        </w:rPr>
        <w:t>[</w:t>
      </w:r>
      <w:r w:rsidR="00FD47F3">
        <w:rPr>
          <w:rFonts w:ascii="Arial" w:hAnsi="Arial" w:hint="cs"/>
          <w:noProof w:val="0"/>
          <w:rtl/>
        </w:rPr>
        <w:t xml:space="preserve">ראו למשל: ענ"א (חיפה) 39619-03-22 </w:t>
      </w:r>
      <w:r w:rsidR="00FD47F3" w:rsidRPr="00FD47F3">
        <w:rPr>
          <w:rFonts w:ascii="Arial" w:hAnsi="Arial" w:hint="cs"/>
          <w:b/>
          <w:bCs/>
          <w:noProof w:val="0"/>
          <w:rtl/>
        </w:rPr>
        <w:t>ד' נ' מחלקה לשירותים חברתיים ואח'</w:t>
      </w:r>
      <w:r w:rsidR="00626C6D">
        <w:rPr>
          <w:rFonts w:ascii="Arial" w:hAnsi="Arial" w:hint="cs"/>
          <w:noProof w:val="0"/>
          <w:rtl/>
        </w:rPr>
        <w:t>,</w:t>
      </w:r>
      <w:r w:rsidR="00FD47F3">
        <w:rPr>
          <w:rFonts w:ascii="Arial" w:hAnsi="Arial" w:hint="cs"/>
          <w:noProof w:val="0"/>
          <w:rtl/>
        </w:rPr>
        <w:t xml:space="preserve"> פורסם </w:t>
      </w:r>
      <w:r w:rsidR="00626C6D">
        <w:rPr>
          <w:rFonts w:ascii="Arial" w:hAnsi="Arial" w:hint="cs"/>
          <w:noProof w:val="0"/>
          <w:rtl/>
        </w:rPr>
        <w:t>במאגרים האלקטרוניים</w:t>
      </w:r>
      <w:r w:rsidR="00F2586C">
        <w:rPr>
          <w:rFonts w:ascii="Arial" w:hAnsi="Arial" w:hint="cs"/>
          <w:noProof w:val="0"/>
          <w:rtl/>
        </w:rPr>
        <w:t>]</w:t>
      </w:r>
      <w:r w:rsidR="00FD47F3">
        <w:rPr>
          <w:rFonts w:ascii="Arial" w:hAnsi="Arial" w:hint="cs"/>
          <w:noProof w:val="0"/>
          <w:rtl/>
        </w:rPr>
        <w:t xml:space="preserve">. </w:t>
      </w:r>
    </w:p>
    <w:p w:rsidR="00FD47F3" w:rsidRPr="00FD47F3" w:rsidRDefault="00FD47F3" w:rsidP="00FD47F3">
      <w:pPr>
        <w:pStyle w:val="ad"/>
        <w:rPr>
          <w:rFonts w:ascii="Arial" w:hAnsi="Arial"/>
          <w:noProof w:val="0"/>
          <w:rtl/>
        </w:rPr>
      </w:pPr>
    </w:p>
    <w:p w:rsidR="0036643C" w:rsidRDefault="00C56EFB" w:rsidP="00E04341">
      <w:pPr>
        <w:pStyle w:val="ad"/>
        <w:numPr>
          <w:ilvl w:val="0"/>
          <w:numId w:val="1"/>
        </w:numPr>
        <w:spacing w:line="360" w:lineRule="auto"/>
        <w:jc w:val="both"/>
        <w:rPr>
          <w:rFonts w:ascii="Arial" w:hAnsi="Arial"/>
          <w:noProof w:val="0"/>
        </w:rPr>
      </w:pPr>
      <w:r>
        <w:rPr>
          <w:rFonts w:ascii="Arial" w:hAnsi="Arial" w:hint="cs"/>
          <w:noProof w:val="0"/>
          <w:rtl/>
        </w:rPr>
        <w:t xml:space="preserve">לשון אחר: כלל ידוע כי </w:t>
      </w:r>
      <w:r w:rsidR="00E46C51">
        <w:rPr>
          <w:rFonts w:ascii="Arial" w:hAnsi="Arial" w:hint="cs"/>
          <w:noProof w:val="0"/>
          <w:rtl/>
        </w:rPr>
        <w:t>להורים או</w:t>
      </w:r>
      <w:r>
        <w:rPr>
          <w:rFonts w:ascii="Arial" w:hAnsi="Arial" w:hint="cs"/>
          <w:noProof w:val="0"/>
          <w:rtl/>
        </w:rPr>
        <w:t xml:space="preserve">טונומיה בגידול ילדיהם, ברם </w:t>
      </w:r>
      <w:r w:rsidR="00F80337">
        <w:rPr>
          <w:rFonts w:ascii="Arial" w:hAnsi="Arial" w:hint="cs"/>
          <w:noProof w:val="0"/>
          <w:rtl/>
        </w:rPr>
        <w:t xml:space="preserve">גם </w:t>
      </w:r>
      <w:r>
        <w:rPr>
          <w:rFonts w:ascii="Arial" w:hAnsi="Arial" w:hint="cs"/>
          <w:noProof w:val="0"/>
          <w:rtl/>
        </w:rPr>
        <w:t xml:space="preserve">זכות זו שהיא, כאמור, </w:t>
      </w:r>
      <w:r w:rsidR="00F80337">
        <w:rPr>
          <w:rFonts w:ascii="Arial" w:hAnsi="Arial" w:hint="cs"/>
          <w:noProof w:val="0"/>
          <w:rtl/>
        </w:rPr>
        <w:t xml:space="preserve">יסודית וטבעית </w:t>
      </w:r>
      <w:r>
        <w:rPr>
          <w:rFonts w:ascii="Arial" w:hAnsi="Arial" w:hint="cs"/>
          <w:noProof w:val="0"/>
          <w:rtl/>
        </w:rPr>
        <w:t>ביותר</w:t>
      </w:r>
      <w:r w:rsidR="00F80337">
        <w:rPr>
          <w:rFonts w:ascii="Arial" w:hAnsi="Arial" w:hint="cs"/>
          <w:noProof w:val="0"/>
          <w:rtl/>
        </w:rPr>
        <w:t xml:space="preserve">, </w:t>
      </w:r>
      <w:r>
        <w:rPr>
          <w:rFonts w:ascii="Arial" w:hAnsi="Arial" w:hint="cs"/>
          <w:noProof w:val="0"/>
          <w:rtl/>
        </w:rPr>
        <w:t xml:space="preserve"> </w:t>
      </w:r>
      <w:r w:rsidR="00F80337">
        <w:rPr>
          <w:rFonts w:ascii="Arial" w:hAnsi="Arial" w:hint="cs"/>
          <w:noProof w:val="0"/>
          <w:rtl/>
        </w:rPr>
        <w:t>אינה מוחלטת. כנגדה ניצבת זכותם של הילדים לגדול בבטחה</w:t>
      </w:r>
      <w:r w:rsidR="00AA7A92">
        <w:rPr>
          <w:rFonts w:ascii="Arial" w:hAnsi="Arial" w:hint="cs"/>
          <w:noProof w:val="0"/>
          <w:rtl/>
        </w:rPr>
        <w:t xml:space="preserve">, כששלומם הפיזי והנפשי מובטח </w:t>
      </w:r>
      <w:r w:rsidR="00E04341">
        <w:rPr>
          <w:rFonts w:ascii="Arial" w:hAnsi="Arial" w:hint="cs"/>
          <w:noProof w:val="0"/>
          <w:rtl/>
        </w:rPr>
        <w:t>ו</w:t>
      </w:r>
      <w:r w:rsidR="00AA7A92">
        <w:rPr>
          <w:rFonts w:ascii="Arial" w:hAnsi="Arial" w:hint="cs"/>
          <w:noProof w:val="0"/>
          <w:rtl/>
        </w:rPr>
        <w:t>כשהם מוגנים וצרכיהם מסופקים להם</w:t>
      </w:r>
      <w:r w:rsidR="0008141A">
        <w:rPr>
          <w:rFonts w:ascii="Arial" w:hAnsi="Arial" w:hint="cs"/>
          <w:noProof w:val="0"/>
          <w:rtl/>
        </w:rPr>
        <w:t>.</w:t>
      </w:r>
      <w:r w:rsidR="00AA7A92">
        <w:rPr>
          <w:rFonts w:ascii="Arial" w:hAnsi="Arial" w:hint="cs"/>
          <w:noProof w:val="0"/>
          <w:rtl/>
        </w:rPr>
        <w:t xml:space="preserve"> </w:t>
      </w:r>
    </w:p>
    <w:p w:rsidR="0036643C" w:rsidRPr="0036643C" w:rsidRDefault="0036643C" w:rsidP="0036643C">
      <w:pPr>
        <w:pStyle w:val="ad"/>
        <w:rPr>
          <w:rFonts w:ascii="Arial" w:hAnsi="Arial"/>
          <w:noProof w:val="0"/>
          <w:rtl/>
        </w:rPr>
      </w:pPr>
    </w:p>
    <w:p w:rsidR="00FD47F3" w:rsidRDefault="00626C6D" w:rsidP="00490870">
      <w:pPr>
        <w:pStyle w:val="ad"/>
        <w:numPr>
          <w:ilvl w:val="0"/>
          <w:numId w:val="1"/>
        </w:numPr>
        <w:spacing w:line="360" w:lineRule="auto"/>
        <w:jc w:val="both"/>
        <w:rPr>
          <w:rFonts w:ascii="Arial" w:hAnsi="Arial"/>
          <w:noProof w:val="0"/>
        </w:rPr>
      </w:pPr>
      <w:r>
        <w:rPr>
          <w:rFonts w:ascii="Arial" w:hAnsi="Arial" w:hint="cs"/>
          <w:noProof w:val="0"/>
          <w:rtl/>
        </w:rPr>
        <w:t>נהיר, אפוא,</w:t>
      </w:r>
      <w:r w:rsidR="00FD47F3">
        <w:rPr>
          <w:rFonts w:ascii="Arial" w:hAnsi="Arial" w:hint="cs"/>
          <w:noProof w:val="0"/>
          <w:rtl/>
        </w:rPr>
        <w:t xml:space="preserve"> כי הוצאת קטין ממשמורת הוריו </w:t>
      </w:r>
      <w:r>
        <w:rPr>
          <w:rFonts w:ascii="Arial" w:hAnsi="Arial" w:hint="cs"/>
          <w:noProof w:val="0"/>
          <w:rtl/>
        </w:rPr>
        <w:t>היא</w:t>
      </w:r>
      <w:r w:rsidR="00FD47F3">
        <w:rPr>
          <w:rFonts w:ascii="Arial" w:hAnsi="Arial" w:hint="cs"/>
          <w:noProof w:val="0"/>
          <w:rtl/>
        </w:rPr>
        <w:t xml:space="preserve"> צעד קיצוני</w:t>
      </w:r>
      <w:r w:rsidR="00E04341">
        <w:rPr>
          <w:rFonts w:ascii="Arial" w:hAnsi="Arial" w:hint="cs"/>
          <w:noProof w:val="0"/>
          <w:rtl/>
        </w:rPr>
        <w:t xml:space="preserve"> המבטא בבירור התערבות של הריבון באוטונומיה של התא המשפחתי, ומשכך</w:t>
      </w:r>
      <w:r w:rsidR="00FD47F3">
        <w:rPr>
          <w:rFonts w:ascii="Arial" w:hAnsi="Arial" w:hint="cs"/>
          <w:noProof w:val="0"/>
          <w:rtl/>
        </w:rPr>
        <w:t xml:space="preserve"> יש לעשות בו שימוש במשורה</w:t>
      </w:r>
      <w:r>
        <w:rPr>
          <w:rFonts w:ascii="Arial" w:hAnsi="Arial" w:hint="cs"/>
          <w:noProof w:val="0"/>
          <w:rtl/>
        </w:rPr>
        <w:t xml:space="preserve">, כשכלו כל הקצין, ורק לאחר שבית המשפט </w:t>
      </w:r>
      <w:r w:rsidR="00FD47F3">
        <w:rPr>
          <w:rFonts w:ascii="Arial" w:hAnsi="Arial" w:hint="cs"/>
          <w:noProof w:val="0"/>
          <w:rtl/>
        </w:rPr>
        <w:t xml:space="preserve">השתכנע כי </w:t>
      </w:r>
      <w:r w:rsidR="00596A13">
        <w:rPr>
          <w:rFonts w:ascii="Arial" w:hAnsi="Arial" w:hint="cs"/>
          <w:noProof w:val="0"/>
          <w:rtl/>
        </w:rPr>
        <w:t>מוצו מירב המאמצים ודרכי הטיפול החלופי</w:t>
      </w:r>
      <w:r>
        <w:rPr>
          <w:rFonts w:ascii="Arial" w:hAnsi="Arial" w:hint="cs"/>
          <w:noProof w:val="0"/>
          <w:rtl/>
        </w:rPr>
        <w:t>ות</w:t>
      </w:r>
      <w:r w:rsidR="00596A13">
        <w:rPr>
          <w:rFonts w:ascii="Arial" w:hAnsi="Arial" w:hint="cs"/>
          <w:noProof w:val="0"/>
          <w:rtl/>
        </w:rPr>
        <w:t xml:space="preserve"> </w:t>
      </w:r>
      <w:r>
        <w:rPr>
          <w:rFonts w:ascii="Arial" w:hAnsi="Arial" w:hint="cs"/>
          <w:noProof w:val="0"/>
          <w:rtl/>
        </w:rPr>
        <w:t xml:space="preserve">שאינן כרוכות </w:t>
      </w:r>
      <w:r w:rsidR="00596A13">
        <w:rPr>
          <w:rFonts w:ascii="Arial" w:hAnsi="Arial" w:hint="cs"/>
          <w:noProof w:val="0"/>
          <w:rtl/>
        </w:rPr>
        <w:t>בניתוק הקטין מהוריו</w:t>
      </w:r>
      <w:r w:rsidR="00F2586C">
        <w:rPr>
          <w:rFonts w:ascii="Arial" w:hAnsi="Arial" w:hint="cs"/>
          <w:noProof w:val="0"/>
          <w:rtl/>
        </w:rPr>
        <w:t xml:space="preserve">. </w:t>
      </w:r>
      <w:r w:rsidR="00596A13">
        <w:rPr>
          <w:rFonts w:ascii="Arial" w:hAnsi="Arial" w:hint="cs"/>
          <w:noProof w:val="0"/>
          <w:rtl/>
        </w:rPr>
        <w:t xml:space="preserve">ראו </w:t>
      </w:r>
      <w:r w:rsidR="00F2586C">
        <w:rPr>
          <w:rFonts w:ascii="Arial" w:hAnsi="Arial" w:hint="cs"/>
          <w:noProof w:val="0"/>
          <w:rtl/>
        </w:rPr>
        <w:t>למשל</w:t>
      </w:r>
      <w:r w:rsidR="00596A13">
        <w:rPr>
          <w:rFonts w:ascii="Arial" w:hAnsi="Arial" w:hint="cs"/>
          <w:noProof w:val="0"/>
          <w:rtl/>
        </w:rPr>
        <w:t xml:space="preserve">: בג"צ 252/75 </w:t>
      </w:r>
      <w:r w:rsidR="00596A13" w:rsidRPr="00596A13">
        <w:rPr>
          <w:rFonts w:ascii="Arial" w:hAnsi="Arial" w:hint="cs"/>
          <w:b/>
          <w:bCs/>
          <w:noProof w:val="0"/>
          <w:rtl/>
        </w:rPr>
        <w:t>פלונית נ' שר הסעד</w:t>
      </w:r>
      <w:r w:rsidR="00596A13">
        <w:rPr>
          <w:rFonts w:ascii="Arial" w:hAnsi="Arial" w:hint="cs"/>
          <w:noProof w:val="0"/>
          <w:rtl/>
        </w:rPr>
        <w:t xml:space="preserve"> </w:t>
      </w:r>
      <w:r w:rsidR="00596A13">
        <w:rPr>
          <w:rFonts w:ascii="David" w:hAnsi="David"/>
          <w:noProof w:val="0"/>
          <w:rtl/>
        </w:rPr>
        <w:t xml:space="preserve">פ"ד ל(1) 51, 56 </w:t>
      </w:r>
      <w:r w:rsidR="00596A13">
        <w:rPr>
          <w:rFonts w:ascii="Arial" w:hAnsi="Arial" w:hint="cs"/>
          <w:noProof w:val="0"/>
          <w:rtl/>
        </w:rPr>
        <w:t xml:space="preserve">שם נקבע כי </w:t>
      </w:r>
      <w:r w:rsidR="00596A13">
        <w:rPr>
          <w:rFonts w:ascii="David" w:hAnsi="David"/>
          <w:b/>
          <w:bCs/>
          <w:noProof w:val="0"/>
          <w:rtl/>
        </w:rPr>
        <w:t>"אין טוב לילד מאשר להיות עם הורותו, יולדתו, אם רק אין בכך סכנה לשלומו ולבריאות גופו ונפשו"</w:t>
      </w:r>
      <w:r w:rsidR="00596A13">
        <w:rPr>
          <w:rFonts w:ascii="Arial" w:hAnsi="Arial" w:hint="cs"/>
          <w:noProof w:val="0"/>
          <w:rtl/>
        </w:rPr>
        <w:t xml:space="preserve">. </w:t>
      </w:r>
    </w:p>
    <w:p w:rsidR="00596A13" w:rsidRPr="00596A13" w:rsidRDefault="00596A13" w:rsidP="00596A13">
      <w:pPr>
        <w:pStyle w:val="ad"/>
        <w:rPr>
          <w:rFonts w:ascii="Arial" w:hAnsi="Arial"/>
          <w:noProof w:val="0"/>
          <w:rtl/>
        </w:rPr>
      </w:pPr>
    </w:p>
    <w:p w:rsidR="00F207AD" w:rsidRDefault="00E63E86" w:rsidP="00E63E86">
      <w:pPr>
        <w:pStyle w:val="ad"/>
        <w:numPr>
          <w:ilvl w:val="0"/>
          <w:numId w:val="1"/>
        </w:numPr>
        <w:spacing w:line="360" w:lineRule="auto"/>
        <w:jc w:val="both"/>
        <w:rPr>
          <w:rFonts w:ascii="Arial" w:hAnsi="Arial"/>
          <w:noProof w:val="0"/>
        </w:rPr>
      </w:pPr>
      <w:r>
        <w:rPr>
          <w:rFonts w:ascii="Arial" w:hAnsi="Arial" w:hint="cs"/>
          <w:noProof w:val="0"/>
          <w:rtl/>
        </w:rPr>
        <w:t xml:space="preserve">מה נפקות יש, אם כן, לחריגה מסד הזמנים שקבע המחוקק בסעיף 62 לחוק האומנה? האם שהות הקטינים באומנת החירום מעבר לתקופה בת שישה חודשים תוצאתה האחת והמתחייבת היא השבתם לבית המערערת?  </w:t>
      </w:r>
    </w:p>
    <w:p w:rsidR="00F207AD" w:rsidRPr="00F207AD" w:rsidRDefault="00F207AD" w:rsidP="00F207AD">
      <w:pPr>
        <w:pStyle w:val="ad"/>
        <w:rPr>
          <w:rFonts w:ascii="Arial" w:hAnsi="Arial"/>
          <w:noProof w:val="0"/>
          <w:rtl/>
        </w:rPr>
      </w:pPr>
    </w:p>
    <w:p w:rsidR="00E63E86" w:rsidRDefault="00E67A9E" w:rsidP="00490870">
      <w:pPr>
        <w:pStyle w:val="ad"/>
        <w:numPr>
          <w:ilvl w:val="0"/>
          <w:numId w:val="1"/>
        </w:numPr>
        <w:spacing w:line="360" w:lineRule="auto"/>
        <w:jc w:val="both"/>
        <w:rPr>
          <w:rFonts w:ascii="Arial" w:hAnsi="Arial"/>
          <w:noProof w:val="0"/>
        </w:rPr>
      </w:pPr>
      <w:r w:rsidRPr="00E67A9E">
        <w:rPr>
          <w:rFonts w:ascii="Arial" w:hAnsi="Arial" w:hint="cs"/>
          <w:noProof w:val="0"/>
          <w:rtl/>
        </w:rPr>
        <w:t xml:space="preserve">שעה שבעת כתיבתן של שורות אלו עושים הקטינים, כאמור, צעדיהם לעבר מגורים בבית הדוד במסגרת של אומנת קרובים, לא נרחיב היריעה יתר על המידה, אך נאמר, </w:t>
      </w:r>
      <w:r w:rsidR="0008141A">
        <w:rPr>
          <w:rFonts w:ascii="Arial" w:hAnsi="Arial" w:hint="cs"/>
          <w:noProof w:val="0"/>
          <w:rtl/>
        </w:rPr>
        <w:t>כי מעיון בתיק</w:t>
      </w:r>
      <w:r w:rsidR="00490870">
        <w:rPr>
          <w:rFonts w:ascii="Arial" w:hAnsi="Arial" w:hint="cs"/>
          <w:noProof w:val="0"/>
          <w:rtl/>
        </w:rPr>
        <w:t>ים</w:t>
      </w:r>
      <w:r w:rsidR="0008141A">
        <w:rPr>
          <w:rFonts w:ascii="Arial" w:hAnsi="Arial" w:hint="cs"/>
          <w:noProof w:val="0"/>
          <w:rtl/>
        </w:rPr>
        <w:t xml:space="preserve"> המתנהל</w:t>
      </w:r>
      <w:r w:rsidR="00490870">
        <w:rPr>
          <w:rFonts w:ascii="Arial" w:hAnsi="Arial" w:hint="cs"/>
          <w:noProof w:val="0"/>
          <w:rtl/>
        </w:rPr>
        <w:t>ים</w:t>
      </w:r>
      <w:r w:rsidR="0008141A">
        <w:rPr>
          <w:rFonts w:ascii="Arial" w:hAnsi="Arial" w:hint="cs"/>
          <w:noProof w:val="0"/>
          <w:rtl/>
        </w:rPr>
        <w:t xml:space="preserve"> </w:t>
      </w:r>
      <w:r w:rsidR="00490870">
        <w:rPr>
          <w:rFonts w:ascii="Arial" w:hAnsi="Arial" w:hint="cs"/>
          <w:noProof w:val="0"/>
          <w:rtl/>
        </w:rPr>
        <w:t xml:space="preserve">בעניינם </w:t>
      </w:r>
      <w:r w:rsidR="0008141A">
        <w:rPr>
          <w:rFonts w:ascii="Arial" w:hAnsi="Arial" w:hint="cs"/>
          <w:noProof w:val="0"/>
          <w:rtl/>
        </w:rPr>
        <w:t xml:space="preserve">בבית המשפט קמא </w:t>
      </w:r>
      <w:r w:rsidR="00490870">
        <w:rPr>
          <w:rFonts w:ascii="Arial" w:hAnsi="Arial" w:hint="cs"/>
          <w:noProof w:val="0"/>
          <w:rtl/>
        </w:rPr>
        <w:t>עולה</w:t>
      </w:r>
      <w:r w:rsidR="0008141A">
        <w:rPr>
          <w:rFonts w:ascii="Arial" w:hAnsi="Arial" w:hint="cs"/>
          <w:noProof w:val="0"/>
          <w:rtl/>
        </w:rPr>
        <w:t xml:space="preserve"> תמונה עגומה </w:t>
      </w:r>
      <w:r w:rsidR="00F879DD">
        <w:rPr>
          <w:rFonts w:ascii="Arial" w:hAnsi="Arial" w:hint="cs"/>
          <w:noProof w:val="0"/>
          <w:rtl/>
        </w:rPr>
        <w:t xml:space="preserve">וקשה </w:t>
      </w:r>
      <w:r w:rsidR="0008141A">
        <w:rPr>
          <w:rFonts w:ascii="Arial" w:hAnsi="Arial" w:hint="cs"/>
          <w:noProof w:val="0"/>
          <w:rtl/>
        </w:rPr>
        <w:t>בעניין מצבם הרגשי, הנפשי והתפקודי של הקטינים עובר ל</w:t>
      </w:r>
      <w:r w:rsidR="00E04341">
        <w:rPr>
          <w:rFonts w:ascii="Arial" w:hAnsi="Arial" w:hint="cs"/>
          <w:noProof w:val="0"/>
          <w:rtl/>
        </w:rPr>
        <w:t>הוצאתם מבית המערערת ובן זוגה</w:t>
      </w:r>
      <w:r w:rsidR="00490870">
        <w:rPr>
          <w:rFonts w:ascii="Arial" w:hAnsi="Arial" w:hint="cs"/>
          <w:noProof w:val="0"/>
          <w:rtl/>
        </w:rPr>
        <w:t xml:space="preserve"> וגם בעקבות אינ</w:t>
      </w:r>
      <w:r w:rsidR="00F11DBE">
        <w:rPr>
          <w:rFonts w:ascii="Arial" w:hAnsi="Arial" w:hint="cs"/>
          <w:noProof w:val="0"/>
          <w:rtl/>
        </w:rPr>
        <w:t>טראקציה כזו או אחרת עמם לאחר שילובם באומנת החירום</w:t>
      </w:r>
      <w:r w:rsidR="00E04341">
        <w:rPr>
          <w:rFonts w:ascii="Arial" w:hAnsi="Arial" w:hint="cs"/>
          <w:noProof w:val="0"/>
          <w:rtl/>
        </w:rPr>
        <w:t xml:space="preserve">. </w:t>
      </w:r>
    </w:p>
    <w:p w:rsidR="0008141A" w:rsidRPr="0008141A" w:rsidRDefault="0008141A" w:rsidP="0008141A">
      <w:pPr>
        <w:pStyle w:val="ad"/>
        <w:rPr>
          <w:rFonts w:ascii="Arial" w:hAnsi="Arial"/>
          <w:noProof w:val="0"/>
          <w:rtl/>
        </w:rPr>
      </w:pPr>
    </w:p>
    <w:p w:rsidR="00374B67" w:rsidRDefault="00F879DD" w:rsidP="00B46E59">
      <w:pPr>
        <w:pStyle w:val="ad"/>
        <w:numPr>
          <w:ilvl w:val="0"/>
          <w:numId w:val="1"/>
        </w:numPr>
        <w:spacing w:line="360" w:lineRule="auto"/>
        <w:jc w:val="both"/>
        <w:rPr>
          <w:rFonts w:ascii="Arial" w:hAnsi="Arial"/>
          <w:noProof w:val="0"/>
        </w:rPr>
      </w:pPr>
      <w:r>
        <w:rPr>
          <w:rFonts w:ascii="Arial" w:hAnsi="Arial" w:hint="cs"/>
          <w:noProof w:val="0"/>
          <w:rtl/>
        </w:rPr>
        <w:t xml:space="preserve">כפי שצוין לעיל, הקטינים הוצאו מחזקת המערערת לאחר שהיא ובן זוגה נעצרו בחשד לפגיעה פיזית בהם. בעקבות זאת אף הוגש כתב אישום כנגד בן זוגה של המערערת והוא שוחרר ממעצרו בתנאים מגבילים. מאז הגעת הקטינים לאומנת החירום התקבלו דיווחים קשים מאד בעניינם. הם הגיעו אליה כשסימני חבלות על גופם. עוד דווח בחודש ספטמבר האחרון, כי לקטין </w:t>
      </w:r>
      <w:r w:rsidR="00F04DBC">
        <w:rPr>
          <w:rFonts w:ascii="Arial" w:hAnsi="Arial" w:hint="cs"/>
          <w:noProof w:val="0"/>
          <w:rtl/>
        </w:rPr>
        <w:t>ע</w:t>
      </w:r>
      <w:r w:rsidR="00B46E59">
        <w:rPr>
          <w:rFonts w:ascii="Arial" w:hAnsi="Arial" w:hint="cs"/>
          <w:noProof w:val="0"/>
          <w:rtl/>
        </w:rPr>
        <w:t>.</w:t>
      </w:r>
      <w:r>
        <w:rPr>
          <w:rFonts w:ascii="Arial" w:hAnsi="Arial" w:hint="cs"/>
          <w:noProof w:val="0"/>
          <w:rtl/>
        </w:rPr>
        <w:t xml:space="preserve"> התפרצויות זעם קשות, בלתי צפויות וארוכות הנמשכות </w:t>
      </w:r>
      <w:r>
        <w:rPr>
          <w:rFonts w:ascii="Arial" w:hAnsi="Arial" w:hint="cs"/>
          <w:noProof w:val="0"/>
          <w:rtl/>
        </w:rPr>
        <w:lastRenderedPageBreak/>
        <w:t>לעתים מספר ש</w:t>
      </w:r>
      <w:r w:rsidR="00374B67">
        <w:rPr>
          <w:rFonts w:ascii="Arial" w:hAnsi="Arial" w:hint="cs"/>
          <w:noProof w:val="0"/>
          <w:rtl/>
        </w:rPr>
        <w:t xml:space="preserve">עות. כן תואר, כי בשעת משחק, כשהוא לבד, הוא מדבר לעצמו ומשמיע משפטים כגון: "אני אפוצץ אותך" ו- "אני אתן לך מכה בראש". עוד דווח על בחינת גבולות מצד הקטין ועל התנהגויות מיניות לא מותאמות. באשר לקטין </w:t>
      </w:r>
      <w:r w:rsidR="00B46E59">
        <w:rPr>
          <w:rFonts w:ascii="Arial" w:hAnsi="Arial" w:hint="cs"/>
          <w:noProof w:val="0"/>
          <w:rtl/>
        </w:rPr>
        <w:t>ל.</w:t>
      </w:r>
      <w:r w:rsidR="00374B67">
        <w:rPr>
          <w:rFonts w:ascii="Arial" w:hAnsi="Arial" w:hint="cs"/>
          <w:noProof w:val="0"/>
          <w:rtl/>
        </w:rPr>
        <w:t xml:space="preserve"> דווח, כי הוא מפחד מגברים זרים ומרעשים ונרתע מכל ניסיון של אחד מן הגברים במשפחת האומנה להתקרב אליו. </w:t>
      </w:r>
    </w:p>
    <w:p w:rsidR="00374B67" w:rsidRPr="00374B67" w:rsidRDefault="00374B67" w:rsidP="00374B67">
      <w:pPr>
        <w:pStyle w:val="ad"/>
        <w:rPr>
          <w:rFonts w:ascii="Arial" w:hAnsi="Arial"/>
          <w:noProof w:val="0"/>
          <w:rtl/>
        </w:rPr>
      </w:pPr>
    </w:p>
    <w:p w:rsidR="000A018B" w:rsidRDefault="00374B67" w:rsidP="00B46E59">
      <w:pPr>
        <w:pStyle w:val="ad"/>
        <w:spacing w:line="360" w:lineRule="auto"/>
        <w:ind w:left="1080"/>
        <w:jc w:val="both"/>
        <w:rPr>
          <w:rFonts w:ascii="Arial" w:hAnsi="Arial"/>
          <w:noProof w:val="0"/>
          <w:rtl/>
        </w:rPr>
      </w:pPr>
      <w:r>
        <w:rPr>
          <w:rFonts w:ascii="Arial" w:hAnsi="Arial" w:hint="cs"/>
          <w:noProof w:val="0"/>
          <w:rtl/>
        </w:rPr>
        <w:t xml:space="preserve">באשר למפגשים עם המערערת דווח, כי באחד הביקורים התקיימה שיחת וידאו בינה ובין אמו של בן זוגה כשברקע היה בן הזוג ששוחח עם הקטינים. מפגש זה גרם לרגרסיה במצב הקטינים, שחזרו ממנו סוערים מאד, כשלקטין </w:t>
      </w:r>
      <w:r w:rsidR="00F04DBC">
        <w:rPr>
          <w:rFonts w:ascii="Arial" w:hAnsi="Arial" w:hint="cs"/>
          <w:noProof w:val="0"/>
          <w:rtl/>
        </w:rPr>
        <w:t>ע</w:t>
      </w:r>
      <w:r w:rsidR="00B46E59">
        <w:rPr>
          <w:rFonts w:ascii="Arial" w:hAnsi="Arial" w:hint="cs"/>
          <w:noProof w:val="0"/>
          <w:rtl/>
        </w:rPr>
        <w:t>.</w:t>
      </w:r>
      <w:r>
        <w:rPr>
          <w:rFonts w:ascii="Arial" w:hAnsi="Arial" w:hint="cs"/>
          <w:noProof w:val="0"/>
          <w:rtl/>
        </w:rPr>
        <w:t xml:space="preserve"> התפרצויות זעם וגם הקטין </w:t>
      </w:r>
      <w:r w:rsidR="00F04DBC">
        <w:rPr>
          <w:rFonts w:ascii="Arial" w:hAnsi="Arial" w:hint="cs"/>
          <w:noProof w:val="0"/>
          <w:rtl/>
        </w:rPr>
        <w:t>ל</w:t>
      </w:r>
      <w:r w:rsidR="00B46E59">
        <w:rPr>
          <w:rFonts w:ascii="Arial" w:hAnsi="Arial" w:hint="cs"/>
          <w:noProof w:val="0"/>
          <w:rtl/>
        </w:rPr>
        <w:t xml:space="preserve">. </w:t>
      </w:r>
      <w:r w:rsidR="000A018B">
        <w:rPr>
          <w:rFonts w:ascii="Arial" w:hAnsi="Arial" w:hint="cs"/>
          <w:noProof w:val="0"/>
          <w:rtl/>
        </w:rPr>
        <w:t>השתולל, הרביץ ובכה למשך כל הלילה.</w:t>
      </w:r>
    </w:p>
    <w:p w:rsidR="00A0331E" w:rsidRDefault="000A018B" w:rsidP="00374B67">
      <w:pPr>
        <w:pStyle w:val="ad"/>
        <w:spacing w:line="360" w:lineRule="auto"/>
        <w:ind w:left="1080"/>
        <w:jc w:val="both"/>
        <w:rPr>
          <w:rFonts w:ascii="Arial" w:hAnsi="Arial"/>
          <w:noProof w:val="0"/>
          <w:rtl/>
        </w:rPr>
      </w:pPr>
      <w:r>
        <w:rPr>
          <w:rFonts w:ascii="Arial" w:hAnsi="Arial" w:hint="cs"/>
          <w:noProof w:val="0"/>
          <w:rtl/>
        </w:rPr>
        <w:t xml:space="preserve">גם הדיווחים שהוגשו בהמשך לבית המשפט קמא לא היו מעודדים. כך, בין השאר, דווח בשלהי חודש נובמבר האחרון, כי </w:t>
      </w:r>
      <w:r w:rsidR="00A0331E">
        <w:rPr>
          <w:rFonts w:ascii="Arial" w:hAnsi="Arial" w:hint="cs"/>
          <w:noProof w:val="0"/>
          <w:rtl/>
        </w:rPr>
        <w:t xml:space="preserve">לאחר שיחת וידאו בין המערערת והקטינים הם היו שוב במצב סוער, בעיקר הקטין ע'. מדיווח שהתקבל בחלוף כחודש ימים עולה, כי תפקודו בגן הילדים התדרדר. משכך אף הומלץ על תדירות נמוכה יותר של מפגשים בין המערערת והקטינים. </w:t>
      </w:r>
    </w:p>
    <w:p w:rsidR="00F879DD" w:rsidRPr="00F879DD" w:rsidRDefault="00F879DD" w:rsidP="00F879DD">
      <w:pPr>
        <w:pStyle w:val="ad"/>
        <w:rPr>
          <w:rFonts w:ascii="Arial" w:hAnsi="Arial"/>
          <w:noProof w:val="0"/>
          <w:rtl/>
        </w:rPr>
      </w:pPr>
    </w:p>
    <w:p w:rsidR="00A0331E" w:rsidRDefault="00A0331E" w:rsidP="00F04DBC">
      <w:pPr>
        <w:pStyle w:val="ad"/>
        <w:numPr>
          <w:ilvl w:val="0"/>
          <w:numId w:val="1"/>
        </w:numPr>
        <w:spacing w:line="360" w:lineRule="auto"/>
        <w:jc w:val="both"/>
        <w:rPr>
          <w:rFonts w:ascii="Arial" w:hAnsi="Arial"/>
          <w:noProof w:val="0"/>
        </w:rPr>
      </w:pPr>
      <w:r>
        <w:rPr>
          <w:rFonts w:ascii="Arial" w:hAnsi="Arial" w:hint="cs"/>
          <w:noProof w:val="0"/>
          <w:rtl/>
        </w:rPr>
        <w:t>בהחלטתו מיום 12.02.2023 ציין בית המשפט קמא, כי הדיווחים שנתקבלו מדבר</w:t>
      </w:r>
      <w:r w:rsidR="00936610">
        <w:rPr>
          <w:rFonts w:ascii="Arial" w:hAnsi="Arial" w:hint="cs"/>
          <w:noProof w:val="0"/>
          <w:rtl/>
        </w:rPr>
        <w:t>י</w:t>
      </w:r>
      <w:r>
        <w:rPr>
          <w:rFonts w:ascii="Arial" w:hAnsi="Arial" w:hint="cs"/>
          <w:noProof w:val="0"/>
          <w:rtl/>
        </w:rPr>
        <w:t>ם בעד עצמם ומצבם ה</w:t>
      </w:r>
      <w:r w:rsidR="00F04DBC">
        <w:rPr>
          <w:rFonts w:ascii="Arial" w:hAnsi="Arial" w:hint="cs"/>
          <w:noProof w:val="0"/>
          <w:rtl/>
        </w:rPr>
        <w:t>רגשי</w:t>
      </w:r>
      <w:r>
        <w:rPr>
          <w:rFonts w:ascii="Arial" w:hAnsi="Arial" w:hint="cs"/>
          <w:noProof w:val="0"/>
          <w:rtl/>
        </w:rPr>
        <w:t xml:space="preserve"> של הקטינים קשה, מורכב ובלתי יציב למרות התקופה הממושכת בה שוהים הם באומנת החירום. </w:t>
      </w:r>
    </w:p>
    <w:p w:rsidR="00936610" w:rsidRDefault="00936610" w:rsidP="00936610">
      <w:pPr>
        <w:pStyle w:val="ad"/>
        <w:spacing w:line="360" w:lineRule="auto"/>
        <w:ind w:left="1080"/>
        <w:jc w:val="both"/>
        <w:rPr>
          <w:rFonts w:ascii="Arial" w:hAnsi="Arial"/>
          <w:noProof w:val="0"/>
          <w:rtl/>
        </w:rPr>
      </w:pPr>
      <w:r>
        <w:rPr>
          <w:rFonts w:ascii="Arial" w:hAnsi="Arial" w:hint="cs"/>
          <w:noProof w:val="0"/>
          <w:rtl/>
        </w:rPr>
        <w:t xml:space="preserve">כן קובע בית המשפט קמא, כי נהיר, שהקטינים חוו טראומה קשה כתוצאה ממעשי המערערת ובן זוגה, אשר אותותיה ניכרים בכל מישור בחייהם כמעט, ואין הם מצליחים להתאושש ממנה. </w:t>
      </w:r>
    </w:p>
    <w:p w:rsidR="00936610" w:rsidRDefault="00936610" w:rsidP="00936610">
      <w:pPr>
        <w:pStyle w:val="ad"/>
        <w:spacing w:line="360" w:lineRule="auto"/>
        <w:ind w:left="1080"/>
        <w:jc w:val="both"/>
        <w:rPr>
          <w:rFonts w:ascii="Arial" w:hAnsi="Arial"/>
          <w:noProof w:val="0"/>
          <w:rtl/>
        </w:rPr>
      </w:pPr>
      <w:r>
        <w:rPr>
          <w:rFonts w:ascii="Arial" w:hAnsi="Arial" w:hint="cs"/>
          <w:noProof w:val="0"/>
          <w:rtl/>
        </w:rPr>
        <w:t>לכן, ובפרט בשים לב לגילם הרך, יש לאפשר להם זמן התאוששות והחלמה וודאי לא להשיבם בעת הזו לבית המערערת.</w:t>
      </w:r>
    </w:p>
    <w:p w:rsidR="00936610" w:rsidRDefault="00936610" w:rsidP="00936610">
      <w:pPr>
        <w:pStyle w:val="ad"/>
        <w:spacing w:line="360" w:lineRule="auto"/>
        <w:ind w:left="1080"/>
        <w:jc w:val="both"/>
        <w:rPr>
          <w:rFonts w:ascii="Arial" w:hAnsi="Arial"/>
          <w:noProof w:val="0"/>
          <w:rtl/>
        </w:rPr>
      </w:pPr>
      <w:r>
        <w:rPr>
          <w:rFonts w:ascii="Arial" w:hAnsi="Arial" w:hint="cs"/>
          <w:noProof w:val="0"/>
          <w:rtl/>
        </w:rPr>
        <w:t>כן מצא בית המשפט קמא, כי נדרשת עבודה רבה למען ייצוב מצבם של הקטינים בד בבד עם עבודה רבה של המערערת ובן זוגה על מנת שניתן יהיה לבחון בעתיד האפשרות של השבת הקטינים לביתם.</w:t>
      </w:r>
    </w:p>
    <w:p w:rsidR="00936610" w:rsidRDefault="00936610" w:rsidP="00936610">
      <w:pPr>
        <w:pStyle w:val="ad"/>
        <w:spacing w:line="360" w:lineRule="auto"/>
        <w:ind w:left="1080"/>
        <w:jc w:val="both"/>
        <w:rPr>
          <w:rFonts w:ascii="Arial" w:hAnsi="Arial"/>
          <w:noProof w:val="0"/>
          <w:rtl/>
        </w:rPr>
      </w:pPr>
      <w:r>
        <w:rPr>
          <w:rFonts w:ascii="Arial" w:hAnsi="Arial" w:hint="cs"/>
          <w:noProof w:val="0"/>
          <w:rtl/>
        </w:rPr>
        <w:t xml:space="preserve">בית המשפט מציין עוד, בהתייחס למערערת, כי אין התקדמות משמעותית במישור הטיפולי. </w:t>
      </w:r>
    </w:p>
    <w:p w:rsidR="00A0331E" w:rsidRDefault="00936610" w:rsidP="00936610">
      <w:pPr>
        <w:pStyle w:val="ad"/>
        <w:spacing w:line="360" w:lineRule="auto"/>
        <w:ind w:left="1080"/>
        <w:jc w:val="both"/>
        <w:rPr>
          <w:rFonts w:ascii="Arial" w:hAnsi="Arial"/>
          <w:noProof w:val="0"/>
        </w:rPr>
      </w:pPr>
      <w:r>
        <w:rPr>
          <w:rFonts w:ascii="Arial" w:hAnsi="Arial" w:hint="cs"/>
          <w:noProof w:val="0"/>
          <w:rtl/>
        </w:rPr>
        <w:t xml:space="preserve"> </w:t>
      </w:r>
    </w:p>
    <w:p w:rsidR="00067932" w:rsidRDefault="00B341C8" w:rsidP="00B341C8">
      <w:pPr>
        <w:pStyle w:val="ad"/>
        <w:numPr>
          <w:ilvl w:val="0"/>
          <w:numId w:val="1"/>
        </w:numPr>
        <w:spacing w:line="360" w:lineRule="auto"/>
        <w:jc w:val="both"/>
        <w:rPr>
          <w:rFonts w:ascii="Arial" w:hAnsi="Arial"/>
          <w:noProof w:val="0"/>
        </w:rPr>
      </w:pPr>
      <w:r>
        <w:rPr>
          <w:rFonts w:ascii="Arial" w:hAnsi="Arial" w:hint="cs"/>
          <w:noProof w:val="0"/>
          <w:rtl/>
        </w:rPr>
        <w:t>על כפות המאזניים מונחות, אפוא, טובת הקטינים וזכות המערערת לגדלם בביתה (יחד עם בן זוגה)</w:t>
      </w:r>
      <w:r w:rsidR="00067932">
        <w:rPr>
          <w:rFonts w:ascii="Arial" w:hAnsi="Arial" w:hint="cs"/>
          <w:noProof w:val="0"/>
          <w:rtl/>
        </w:rPr>
        <w:t>.</w:t>
      </w:r>
    </w:p>
    <w:p w:rsidR="00067932" w:rsidRDefault="00067932" w:rsidP="00067932">
      <w:pPr>
        <w:pStyle w:val="ad"/>
        <w:spacing w:line="360" w:lineRule="auto"/>
        <w:ind w:left="1080"/>
        <w:jc w:val="both"/>
        <w:rPr>
          <w:rFonts w:ascii="Arial" w:hAnsi="Arial"/>
          <w:noProof w:val="0"/>
        </w:rPr>
      </w:pPr>
      <w:r>
        <w:rPr>
          <w:rFonts w:ascii="Arial" w:hAnsi="Arial" w:hint="cs"/>
          <w:noProof w:val="0"/>
          <w:rtl/>
        </w:rPr>
        <w:t xml:space="preserve"> </w:t>
      </w:r>
    </w:p>
    <w:p w:rsidR="00E97DB0" w:rsidRDefault="00067932" w:rsidP="00F04DBC">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כידוע, </w:t>
      </w:r>
      <w:r w:rsidR="00E97DB0">
        <w:rPr>
          <w:rFonts w:ascii="Arial" w:hAnsi="Arial" w:hint="cs"/>
          <w:noProof w:val="0"/>
          <w:rtl/>
        </w:rPr>
        <w:t>בכל הכרעה הנוגעת לעניינם של קטינים, ה</w:t>
      </w:r>
      <w:r>
        <w:rPr>
          <w:rFonts w:ascii="Arial" w:hAnsi="Arial" w:hint="cs"/>
          <w:noProof w:val="0"/>
          <w:rtl/>
        </w:rPr>
        <w:t>ע</w:t>
      </w:r>
      <w:r w:rsidR="00E97DB0">
        <w:rPr>
          <w:rFonts w:ascii="Arial" w:hAnsi="Arial" w:hint="cs"/>
          <w:noProof w:val="0"/>
          <w:rtl/>
        </w:rPr>
        <w:t>י</w:t>
      </w:r>
      <w:r>
        <w:rPr>
          <w:rFonts w:ascii="Arial" w:hAnsi="Arial" w:hint="cs"/>
          <w:noProof w:val="0"/>
          <w:rtl/>
        </w:rPr>
        <w:t xml:space="preserve">קרון </w:t>
      </w:r>
      <w:r w:rsidR="00E97DB0">
        <w:rPr>
          <w:rFonts w:ascii="Arial" w:hAnsi="Arial" w:hint="cs"/>
          <w:noProof w:val="0"/>
          <w:rtl/>
        </w:rPr>
        <w:t xml:space="preserve">המרכזי על פיו היא תתקבל הוא </w:t>
      </w:r>
      <w:r>
        <w:rPr>
          <w:rFonts w:ascii="Arial" w:hAnsi="Arial" w:hint="cs"/>
          <w:noProof w:val="0"/>
          <w:rtl/>
        </w:rPr>
        <w:t>טובת הילד</w:t>
      </w:r>
      <w:r w:rsidR="00E97DB0">
        <w:rPr>
          <w:rFonts w:ascii="Arial" w:hAnsi="Arial" w:hint="cs"/>
          <w:noProof w:val="0"/>
          <w:rtl/>
        </w:rPr>
        <w:t xml:space="preserve">, המהווה עמוד האש לאורו יפסע בית המשפט ועל פיו יכריע. כן ידוע, כי </w:t>
      </w:r>
      <w:r w:rsidR="00F04DBC">
        <w:rPr>
          <w:rFonts w:ascii="Arial" w:hAnsi="Arial" w:hint="cs"/>
          <w:noProof w:val="0"/>
          <w:rtl/>
        </w:rPr>
        <w:t>המונח</w:t>
      </w:r>
      <w:r w:rsidR="00E97DB0">
        <w:rPr>
          <w:rFonts w:ascii="Arial" w:hAnsi="Arial" w:hint="cs"/>
          <w:noProof w:val="0"/>
          <w:rtl/>
        </w:rPr>
        <w:t xml:space="preserve"> "טובת הילד" הוא רחב ומופשט ועשוי לקבל משמעויות שונות בהקשרים שונים. משכך נדרש בית המשפט להפריע שיקול דעתו ולצקת תוכן לתוכו בהתאם לנסיבות המקרה הקונקרטי הבא לפניו (ראו למשל: בע"מ 9358/04 </w:t>
      </w:r>
      <w:r w:rsidR="00E97DB0">
        <w:rPr>
          <w:rFonts w:ascii="Arial" w:hAnsi="Arial" w:hint="cs"/>
          <w:b/>
          <w:bCs/>
          <w:noProof w:val="0"/>
          <w:rtl/>
        </w:rPr>
        <w:t xml:space="preserve">פלונית נ' פלוני, </w:t>
      </w:r>
      <w:r w:rsidR="00E97DB0">
        <w:rPr>
          <w:rFonts w:ascii="Arial" w:hAnsi="Arial" w:hint="cs"/>
          <w:noProof w:val="0"/>
          <w:rtl/>
        </w:rPr>
        <w:t>פורסם במאגרים האלקטרוניים וההלכות המוזכרות שם).</w:t>
      </w:r>
    </w:p>
    <w:p w:rsidR="00E97DB0" w:rsidRPr="00E97DB0" w:rsidRDefault="00E97DB0" w:rsidP="00E97DB0">
      <w:pPr>
        <w:pStyle w:val="ad"/>
        <w:rPr>
          <w:rFonts w:ascii="Arial" w:hAnsi="Arial"/>
          <w:noProof w:val="0"/>
          <w:rtl/>
        </w:rPr>
      </w:pPr>
    </w:p>
    <w:p w:rsidR="005875AB" w:rsidRDefault="005875AB" w:rsidP="00E97DB0">
      <w:pPr>
        <w:pStyle w:val="ad"/>
        <w:numPr>
          <w:ilvl w:val="0"/>
          <w:numId w:val="1"/>
        </w:numPr>
        <w:spacing w:line="360" w:lineRule="auto"/>
        <w:jc w:val="both"/>
        <w:rPr>
          <w:rFonts w:ascii="Arial" w:hAnsi="Arial"/>
          <w:noProof w:val="0"/>
        </w:rPr>
      </w:pPr>
      <w:r>
        <w:rPr>
          <w:rFonts w:ascii="Arial" w:hAnsi="Arial" w:hint="cs"/>
          <w:noProof w:val="0"/>
          <w:rtl/>
        </w:rPr>
        <w:t>עקרון יסוד זה מוצא כמובן ביטוי גם בחוק האומנה.</w:t>
      </w:r>
    </w:p>
    <w:p w:rsidR="005875AB" w:rsidRPr="005875AB" w:rsidRDefault="005875AB" w:rsidP="005875AB">
      <w:pPr>
        <w:pStyle w:val="ad"/>
        <w:rPr>
          <w:rFonts w:ascii="Arial" w:hAnsi="Arial"/>
          <w:noProof w:val="0"/>
          <w:rtl/>
        </w:rPr>
      </w:pPr>
    </w:p>
    <w:p w:rsidR="005875AB" w:rsidRDefault="005875AB" w:rsidP="005875AB">
      <w:pPr>
        <w:pStyle w:val="ad"/>
        <w:spacing w:line="360" w:lineRule="auto"/>
        <w:ind w:left="1080"/>
        <w:jc w:val="both"/>
        <w:rPr>
          <w:rFonts w:ascii="Arial" w:hAnsi="Arial"/>
          <w:noProof w:val="0"/>
          <w:rtl/>
        </w:rPr>
      </w:pPr>
      <w:r>
        <w:rPr>
          <w:rFonts w:ascii="Arial" w:hAnsi="Arial" w:hint="cs"/>
          <w:noProof w:val="0"/>
          <w:rtl/>
        </w:rPr>
        <w:t xml:space="preserve">כך, למשל נקבע בסעיף 1 בחוק </w:t>
      </w:r>
      <w:r>
        <w:rPr>
          <w:rFonts w:ascii="Arial" w:hAnsi="Arial"/>
          <w:noProof w:val="0"/>
          <w:rtl/>
        </w:rPr>
        <w:t>–</w:t>
      </w:r>
      <w:r>
        <w:rPr>
          <w:rFonts w:ascii="Arial" w:hAnsi="Arial" w:hint="cs"/>
          <w:noProof w:val="0"/>
          <w:rtl/>
        </w:rPr>
        <w:t xml:space="preserve"> סעיף המטרה:</w:t>
      </w:r>
    </w:p>
    <w:p w:rsidR="005875AB" w:rsidRDefault="005875AB" w:rsidP="005875AB">
      <w:pPr>
        <w:pStyle w:val="ad"/>
        <w:spacing w:line="360" w:lineRule="auto"/>
        <w:ind w:left="1080"/>
        <w:jc w:val="both"/>
        <w:rPr>
          <w:rFonts w:ascii="Arial" w:hAnsi="Arial"/>
          <w:noProof w:val="0"/>
          <w:rtl/>
        </w:rPr>
      </w:pPr>
    </w:p>
    <w:p w:rsidR="00067932" w:rsidRDefault="005875AB" w:rsidP="005875AB">
      <w:pPr>
        <w:pStyle w:val="ad"/>
        <w:spacing w:line="360" w:lineRule="auto"/>
        <w:ind w:left="1080"/>
        <w:jc w:val="both"/>
        <w:rPr>
          <w:rFonts w:ascii="Arial" w:hAnsi="Arial"/>
          <w:b/>
          <w:bCs/>
          <w:noProof w:val="0"/>
          <w:rtl/>
        </w:rPr>
      </w:pPr>
      <w:r w:rsidRPr="005875AB">
        <w:rPr>
          <w:rFonts w:ascii="Arial" w:hAnsi="Arial" w:hint="cs"/>
          <w:b/>
          <w:bCs/>
          <w:noProof w:val="0"/>
          <w:rtl/>
        </w:rPr>
        <w:t xml:space="preserve">"1. </w:t>
      </w:r>
      <w:r w:rsidRPr="005875AB">
        <w:rPr>
          <w:rFonts w:ascii="Arial" w:hAnsi="Arial"/>
          <w:b/>
          <w:bCs/>
          <w:noProof w:val="0"/>
          <w:rtl/>
        </w:rPr>
        <w:t xml:space="preserve">חוק זה מטרתו לעגן את זכויותיהם של ילדים באומנה, ואת חובת המדינה להבטיח את </w:t>
      </w:r>
      <w:r w:rsidRPr="005875AB">
        <w:rPr>
          <w:rFonts w:ascii="Arial" w:hAnsi="Arial"/>
          <w:b/>
          <w:bCs/>
          <w:noProof w:val="0"/>
          <w:u w:val="single"/>
          <w:rtl/>
        </w:rPr>
        <w:t>טובתם</w:t>
      </w:r>
      <w:r w:rsidRPr="005875AB">
        <w:rPr>
          <w:rFonts w:ascii="Arial" w:hAnsi="Arial"/>
          <w:b/>
          <w:bCs/>
          <w:noProof w:val="0"/>
          <w:rtl/>
        </w:rPr>
        <w:t xml:space="preserve"> </w:t>
      </w:r>
      <w:r>
        <w:rPr>
          <w:rFonts w:ascii="Arial" w:hAnsi="Arial" w:hint="cs"/>
          <w:noProof w:val="0"/>
          <w:rtl/>
        </w:rPr>
        <w:t xml:space="preserve">(ההדגשה אינה במקור </w:t>
      </w:r>
      <w:r>
        <w:rPr>
          <w:rFonts w:ascii="Arial" w:hAnsi="Arial"/>
          <w:noProof w:val="0"/>
          <w:rtl/>
        </w:rPr>
        <w:t>–</w:t>
      </w:r>
      <w:r>
        <w:rPr>
          <w:rFonts w:ascii="Arial" w:hAnsi="Arial" w:hint="cs"/>
          <w:noProof w:val="0"/>
          <w:rtl/>
        </w:rPr>
        <w:t xml:space="preserve"> פ.ג.כ) </w:t>
      </w:r>
      <w:r w:rsidRPr="005875AB">
        <w:rPr>
          <w:rFonts w:ascii="Arial" w:hAnsi="Arial"/>
          <w:b/>
          <w:bCs/>
          <w:noProof w:val="0"/>
          <w:rtl/>
        </w:rPr>
        <w:t>ואת זכויותיהם, בהתאם לאמנה בדבר זכויות הילד, ומתוך הכרה בפגיעותם הייחודית ובזכותם להגנה ולעזרה מיוחדות, ובלי לגרוע מאחריות הוריהם, מחובתם ומזכותם להבטיח את טובת ילדיהם ואת זכויותיהם</w:t>
      </w:r>
      <w:r w:rsidRPr="005875AB">
        <w:rPr>
          <w:rFonts w:ascii="Arial" w:hAnsi="Arial" w:hint="cs"/>
          <w:b/>
          <w:bCs/>
          <w:noProof w:val="0"/>
          <w:rtl/>
        </w:rPr>
        <w:t>"</w:t>
      </w:r>
      <w:r w:rsidRPr="005875AB">
        <w:rPr>
          <w:rFonts w:ascii="Arial" w:hAnsi="Arial"/>
          <w:b/>
          <w:bCs/>
          <w:noProof w:val="0"/>
          <w:rtl/>
        </w:rPr>
        <w:t>.</w:t>
      </w:r>
      <w:r w:rsidRPr="005875AB">
        <w:rPr>
          <w:rFonts w:ascii="Arial" w:hAnsi="Arial" w:hint="cs"/>
          <w:b/>
          <w:bCs/>
          <w:noProof w:val="0"/>
          <w:rtl/>
        </w:rPr>
        <w:t xml:space="preserve"> </w:t>
      </w:r>
      <w:r w:rsidR="00067932" w:rsidRPr="005875AB">
        <w:rPr>
          <w:rFonts w:ascii="Arial" w:hAnsi="Arial" w:hint="cs"/>
          <w:b/>
          <w:bCs/>
          <w:noProof w:val="0"/>
          <w:rtl/>
        </w:rPr>
        <w:t xml:space="preserve"> </w:t>
      </w:r>
    </w:p>
    <w:p w:rsidR="005875AB" w:rsidRDefault="005875AB" w:rsidP="005875AB">
      <w:pPr>
        <w:pStyle w:val="ad"/>
        <w:spacing w:line="360" w:lineRule="auto"/>
        <w:ind w:left="1080"/>
        <w:jc w:val="both"/>
        <w:rPr>
          <w:rFonts w:ascii="Arial" w:hAnsi="Arial"/>
          <w:b/>
          <w:bCs/>
          <w:noProof w:val="0"/>
          <w:rtl/>
        </w:rPr>
      </w:pPr>
    </w:p>
    <w:p w:rsidR="005875AB" w:rsidRDefault="005875AB" w:rsidP="005875AB">
      <w:pPr>
        <w:pStyle w:val="ad"/>
        <w:spacing w:line="360" w:lineRule="auto"/>
        <w:ind w:left="1080"/>
        <w:jc w:val="both"/>
        <w:rPr>
          <w:rFonts w:ascii="Arial" w:hAnsi="Arial"/>
          <w:noProof w:val="0"/>
          <w:rtl/>
        </w:rPr>
      </w:pPr>
      <w:r>
        <w:rPr>
          <w:rFonts w:ascii="Arial" w:hAnsi="Arial" w:hint="cs"/>
          <w:noProof w:val="0"/>
          <w:rtl/>
        </w:rPr>
        <w:t>ובסעיף 4 בחוק שכותרתו "טובת הילד":</w:t>
      </w:r>
    </w:p>
    <w:p w:rsidR="005875AB" w:rsidRDefault="005875AB" w:rsidP="005875AB">
      <w:pPr>
        <w:tabs>
          <w:tab w:val="left" w:pos="720"/>
          <w:tab w:val="left" w:pos="992"/>
          <w:tab w:val="left" w:pos="2160"/>
          <w:tab w:val="left" w:pos="2880"/>
          <w:tab w:val="left" w:pos="3600"/>
        </w:tabs>
        <w:spacing w:before="120" w:line="360" w:lineRule="auto"/>
        <w:ind w:left="1440" w:hanging="1440"/>
        <w:jc w:val="both"/>
        <w:rPr>
          <w:rFonts w:ascii="David" w:hAnsi="David"/>
          <w:b/>
          <w:bCs/>
          <w:noProof w:val="0"/>
          <w:rtl/>
        </w:rPr>
      </w:pPr>
      <w:r>
        <w:rPr>
          <w:rFonts w:cs="FrankRuehl"/>
          <w:szCs w:val="26"/>
          <w:rtl/>
        </w:rPr>
        <w:tab/>
      </w:r>
      <w:r>
        <w:rPr>
          <w:rFonts w:cs="FrankRuehl"/>
          <w:szCs w:val="26"/>
          <w:rtl/>
        </w:rPr>
        <w:tab/>
      </w:r>
      <w:r w:rsidRPr="005875AB">
        <w:rPr>
          <w:rFonts w:ascii="David" w:hAnsi="David"/>
          <w:b/>
          <w:bCs/>
          <w:rtl/>
        </w:rPr>
        <w:t xml:space="preserve">"(א) בכל פעולה המתבצעת לגבי ילד לפי חוק זה או החלטה המתקבלת בעניינו </w:t>
      </w:r>
      <w:r w:rsidRPr="00EB4E75">
        <w:rPr>
          <w:rFonts w:ascii="David" w:hAnsi="David"/>
          <w:b/>
          <w:bCs/>
          <w:u w:val="single"/>
          <w:rtl/>
        </w:rPr>
        <w:t>תהיה טובת הילד שיקול מכריע</w:t>
      </w:r>
      <w:r w:rsidR="00EB4E75">
        <w:rPr>
          <w:rFonts w:ascii="David" w:hAnsi="David" w:hint="cs"/>
          <w:rtl/>
        </w:rPr>
        <w:t xml:space="preserve"> (ההדגשה אינה במקור </w:t>
      </w:r>
      <w:r w:rsidR="00EB4E75">
        <w:rPr>
          <w:rFonts w:ascii="David" w:hAnsi="David"/>
          <w:rtl/>
        </w:rPr>
        <w:t>–</w:t>
      </w:r>
      <w:r w:rsidR="00EB4E75">
        <w:rPr>
          <w:rFonts w:ascii="David" w:hAnsi="David" w:hint="cs"/>
          <w:rtl/>
        </w:rPr>
        <w:t xml:space="preserve"> פ.ג.כ)</w:t>
      </w:r>
      <w:r w:rsidRPr="005875AB">
        <w:rPr>
          <w:rFonts w:ascii="David" w:hAnsi="David"/>
          <w:b/>
          <w:bCs/>
          <w:rtl/>
        </w:rPr>
        <w:t>; בהתנגשות בין טובתו של ילד מסוים שעניינו נדון ובין טובתם של ילדים אחרים יינתן משקל ראוי לטובתו של הילד שעניינו נדון".</w:t>
      </w:r>
    </w:p>
    <w:p w:rsidR="00EB4E75" w:rsidRPr="00EB4E75" w:rsidRDefault="00EB4E75" w:rsidP="00D7624C">
      <w:pPr>
        <w:tabs>
          <w:tab w:val="left" w:pos="720"/>
          <w:tab w:val="left" w:pos="992"/>
          <w:tab w:val="left" w:pos="2160"/>
          <w:tab w:val="left" w:pos="2880"/>
          <w:tab w:val="left" w:pos="3600"/>
        </w:tabs>
        <w:spacing w:before="120" w:line="360" w:lineRule="auto"/>
        <w:ind w:left="992" w:hanging="1440"/>
        <w:jc w:val="both"/>
        <w:rPr>
          <w:rFonts w:ascii="David" w:hAnsi="David"/>
          <w:noProof w:val="0"/>
        </w:rPr>
      </w:pPr>
      <w:r>
        <w:rPr>
          <w:rFonts w:ascii="David" w:hAnsi="David"/>
          <w:b/>
          <w:bCs/>
          <w:noProof w:val="0"/>
          <w:rtl/>
        </w:rPr>
        <w:tab/>
      </w:r>
      <w:r>
        <w:rPr>
          <w:rFonts w:ascii="David" w:hAnsi="David"/>
          <w:b/>
          <w:bCs/>
          <w:noProof w:val="0"/>
          <w:rtl/>
        </w:rPr>
        <w:tab/>
      </w:r>
      <w:r>
        <w:rPr>
          <w:rFonts w:ascii="David" w:hAnsi="David" w:hint="cs"/>
          <w:noProof w:val="0"/>
          <w:rtl/>
        </w:rPr>
        <w:t>בס"ק 4(ב) בחוק מונה המחוקק שורת שיקולים, שאינה רשימה סגורה, אשר יש להב</w:t>
      </w:r>
      <w:r w:rsidR="00D7624C">
        <w:rPr>
          <w:rFonts w:ascii="David" w:hAnsi="David" w:hint="cs"/>
          <w:noProof w:val="0"/>
          <w:rtl/>
        </w:rPr>
        <w:t xml:space="preserve">יא </w:t>
      </w:r>
      <w:r>
        <w:rPr>
          <w:rFonts w:ascii="David" w:hAnsi="David" w:hint="cs"/>
          <w:noProof w:val="0"/>
          <w:rtl/>
        </w:rPr>
        <w:t xml:space="preserve"> בחשבון </w:t>
      </w:r>
      <w:r w:rsidR="00D7624C">
        <w:rPr>
          <w:rFonts w:ascii="David" w:hAnsi="David" w:hint="cs"/>
          <w:noProof w:val="0"/>
          <w:rtl/>
        </w:rPr>
        <w:t>בקביעת טובת הילד לפי החוק.</w:t>
      </w:r>
      <w:r>
        <w:rPr>
          <w:rFonts w:ascii="David" w:hAnsi="David" w:hint="cs"/>
          <w:noProof w:val="0"/>
          <w:rtl/>
        </w:rPr>
        <w:t xml:space="preserve">   </w:t>
      </w:r>
    </w:p>
    <w:p w:rsidR="00EB4E75" w:rsidRDefault="00EB4E75" w:rsidP="00EB4E75">
      <w:pPr>
        <w:pStyle w:val="ad"/>
        <w:spacing w:line="360" w:lineRule="auto"/>
        <w:ind w:left="1080"/>
        <w:jc w:val="both"/>
        <w:rPr>
          <w:rFonts w:ascii="Arial" w:hAnsi="Arial"/>
          <w:noProof w:val="0"/>
        </w:rPr>
      </w:pPr>
      <w:r>
        <w:rPr>
          <w:rFonts w:ascii="Arial" w:hAnsi="Arial" w:hint="cs"/>
          <w:noProof w:val="0"/>
          <w:rtl/>
        </w:rPr>
        <w:t xml:space="preserve"> </w:t>
      </w:r>
    </w:p>
    <w:p w:rsidR="00D7624C" w:rsidRDefault="00EB4E75" w:rsidP="00D7624C">
      <w:pPr>
        <w:pStyle w:val="ad"/>
        <w:numPr>
          <w:ilvl w:val="0"/>
          <w:numId w:val="1"/>
        </w:numPr>
        <w:spacing w:line="360" w:lineRule="auto"/>
        <w:jc w:val="both"/>
        <w:rPr>
          <w:rFonts w:ascii="Arial" w:hAnsi="Arial"/>
          <w:noProof w:val="0"/>
        </w:rPr>
      </w:pPr>
      <w:r>
        <w:rPr>
          <w:rFonts w:ascii="Arial" w:hAnsi="Arial" w:hint="cs"/>
          <w:noProof w:val="0"/>
          <w:rtl/>
        </w:rPr>
        <w:t>בכל הנוגע למוגנות הקטינים דומה, שאין צורך להכביר מילים</w:t>
      </w:r>
      <w:r w:rsidR="00D7624C">
        <w:rPr>
          <w:rFonts w:ascii="Arial" w:hAnsi="Arial" w:hint="cs"/>
          <w:noProof w:val="0"/>
          <w:rtl/>
        </w:rPr>
        <w:t>,</w:t>
      </w:r>
      <w:r>
        <w:rPr>
          <w:rFonts w:ascii="Arial" w:hAnsi="Arial" w:hint="cs"/>
          <w:noProof w:val="0"/>
          <w:rtl/>
        </w:rPr>
        <w:t xml:space="preserve"> </w:t>
      </w:r>
      <w:r w:rsidR="00D7624C">
        <w:rPr>
          <w:rFonts w:ascii="Arial" w:hAnsi="Arial" w:hint="cs"/>
          <w:noProof w:val="0"/>
          <w:rtl/>
        </w:rPr>
        <w:t>ו</w:t>
      </w:r>
      <w:r>
        <w:rPr>
          <w:rFonts w:ascii="Arial" w:hAnsi="Arial" w:hint="cs"/>
          <w:noProof w:val="0"/>
          <w:rtl/>
        </w:rPr>
        <w:t xml:space="preserve">ברי, כי </w:t>
      </w:r>
      <w:r w:rsidR="00D7624C">
        <w:rPr>
          <w:rFonts w:ascii="Arial" w:hAnsi="Arial" w:hint="cs"/>
          <w:noProof w:val="0"/>
          <w:rtl/>
        </w:rPr>
        <w:t>הבטחת שלומם הגופני והנפשי היא אחת מאבני היסוד של עיקרון טובת הילד (כפי שאף עולה מס"ק 4(ב)(1) בחוק האומנה).</w:t>
      </w:r>
    </w:p>
    <w:p w:rsidR="00936610" w:rsidRDefault="00D7624C" w:rsidP="00D7624C">
      <w:pPr>
        <w:pStyle w:val="ad"/>
        <w:spacing w:line="360" w:lineRule="auto"/>
        <w:ind w:left="1080"/>
        <w:jc w:val="both"/>
        <w:rPr>
          <w:rFonts w:ascii="Arial" w:hAnsi="Arial"/>
          <w:noProof w:val="0"/>
        </w:rPr>
      </w:pPr>
      <w:r>
        <w:rPr>
          <w:rFonts w:ascii="Arial" w:hAnsi="Arial" w:hint="cs"/>
          <w:noProof w:val="0"/>
          <w:rtl/>
        </w:rPr>
        <w:t xml:space="preserve"> </w:t>
      </w:r>
      <w:r w:rsidR="00EB4E75">
        <w:rPr>
          <w:rFonts w:ascii="Arial" w:hAnsi="Arial" w:hint="cs"/>
          <w:noProof w:val="0"/>
          <w:rtl/>
        </w:rPr>
        <w:t xml:space="preserve"> </w:t>
      </w:r>
    </w:p>
    <w:p w:rsidR="00144DA3" w:rsidRDefault="00D7624C" w:rsidP="00F04DBC">
      <w:pPr>
        <w:pStyle w:val="ad"/>
        <w:numPr>
          <w:ilvl w:val="0"/>
          <w:numId w:val="1"/>
        </w:numPr>
        <w:spacing w:line="360" w:lineRule="auto"/>
        <w:jc w:val="both"/>
        <w:rPr>
          <w:rFonts w:ascii="Arial" w:hAnsi="Arial"/>
          <w:noProof w:val="0"/>
        </w:rPr>
      </w:pPr>
      <w:r>
        <w:rPr>
          <w:rFonts w:ascii="Arial" w:hAnsi="Arial" w:hint="cs"/>
          <w:noProof w:val="0"/>
          <w:rtl/>
        </w:rPr>
        <w:t xml:space="preserve">ובכל זאת, ואף שבמקרה דנא לא נפלה שגגה בקביעות בית המשפט קמא לפיהן טובת הקטינים </w:t>
      </w:r>
      <w:r w:rsidR="00144DA3">
        <w:rPr>
          <w:rFonts w:ascii="Arial" w:hAnsi="Arial" w:hint="cs"/>
          <w:noProof w:val="0"/>
          <w:rtl/>
        </w:rPr>
        <w:t xml:space="preserve">מחייבת, ולו בעת הזו, אי השבתם לבית המערערת ובן זוגה, האם מוסמך היה הוא </w:t>
      </w:r>
      <w:r w:rsidR="00F04DBC">
        <w:rPr>
          <w:rFonts w:ascii="Arial" w:hAnsi="Arial" w:hint="cs"/>
          <w:noProof w:val="0"/>
          <w:rtl/>
        </w:rPr>
        <w:t>להורות על הותרתם</w:t>
      </w:r>
      <w:r w:rsidR="00144DA3">
        <w:rPr>
          <w:rFonts w:ascii="Arial" w:hAnsi="Arial" w:hint="cs"/>
          <w:noProof w:val="0"/>
          <w:rtl/>
        </w:rPr>
        <w:t xml:space="preserve"> במסגרת של אומנת חירום מעבר לתקופה המקסימלית הקבועה בדין?</w:t>
      </w:r>
    </w:p>
    <w:p w:rsidR="00144DA3" w:rsidRPr="00144DA3" w:rsidRDefault="00144DA3" w:rsidP="00144DA3">
      <w:pPr>
        <w:pStyle w:val="ad"/>
        <w:rPr>
          <w:rFonts w:ascii="Arial" w:hAnsi="Arial"/>
          <w:noProof w:val="0"/>
          <w:rtl/>
        </w:rPr>
      </w:pPr>
    </w:p>
    <w:p w:rsidR="009F1E72" w:rsidRDefault="00144DA3" w:rsidP="00F04DBC">
      <w:pPr>
        <w:pStyle w:val="ad"/>
        <w:numPr>
          <w:ilvl w:val="0"/>
          <w:numId w:val="1"/>
        </w:numPr>
        <w:spacing w:line="360" w:lineRule="auto"/>
        <w:jc w:val="both"/>
        <w:rPr>
          <w:rFonts w:ascii="Arial" w:hAnsi="Arial"/>
          <w:noProof w:val="0"/>
        </w:rPr>
      </w:pPr>
      <w:r>
        <w:rPr>
          <w:rFonts w:ascii="Arial" w:hAnsi="Arial" w:hint="cs"/>
          <w:noProof w:val="0"/>
          <w:rtl/>
        </w:rPr>
        <w:t xml:space="preserve"> </w:t>
      </w:r>
      <w:r w:rsidR="000220E8">
        <w:rPr>
          <w:rFonts w:ascii="Arial" w:hAnsi="Arial" w:hint="cs"/>
          <w:noProof w:val="0"/>
          <w:rtl/>
        </w:rPr>
        <w:t>ל</w:t>
      </w:r>
      <w:r w:rsidR="009F1E72">
        <w:rPr>
          <w:rFonts w:ascii="Arial" w:hAnsi="Arial" w:hint="cs"/>
          <w:noProof w:val="0"/>
          <w:rtl/>
        </w:rPr>
        <w:t>טעמי התשובה לכך היא בחיוב מהנימוקים שיובאו להלן.</w:t>
      </w:r>
    </w:p>
    <w:p w:rsidR="009F1E72" w:rsidRPr="009F1E72" w:rsidRDefault="009F1E72" w:rsidP="009F1E72">
      <w:pPr>
        <w:pStyle w:val="ad"/>
        <w:rPr>
          <w:rFonts w:ascii="Arial" w:hAnsi="Arial"/>
          <w:noProof w:val="0"/>
          <w:rtl/>
        </w:rPr>
      </w:pPr>
    </w:p>
    <w:p w:rsidR="009F1E72" w:rsidRDefault="009F1E72" w:rsidP="00F04DBC">
      <w:pPr>
        <w:pStyle w:val="ad"/>
        <w:numPr>
          <w:ilvl w:val="0"/>
          <w:numId w:val="1"/>
        </w:numPr>
        <w:spacing w:line="360" w:lineRule="auto"/>
        <w:jc w:val="both"/>
        <w:rPr>
          <w:rFonts w:ascii="Arial" w:hAnsi="Arial"/>
          <w:noProof w:val="0"/>
        </w:rPr>
      </w:pPr>
      <w:r>
        <w:rPr>
          <w:rFonts w:ascii="Arial" w:hAnsi="Arial" w:hint="cs"/>
          <w:noProof w:val="0"/>
          <w:rtl/>
        </w:rPr>
        <w:t xml:space="preserve">אכן, חזקה על המחוקק שלא השחית מילותיו לריק, והוראת סעיף 62 בחוק האומנה אינה בבחינת </w:t>
      </w:r>
      <w:r w:rsidR="00F04DBC">
        <w:rPr>
          <w:rFonts w:ascii="Arial" w:hAnsi="Arial" w:hint="cs"/>
          <w:noProof w:val="0"/>
          <w:rtl/>
        </w:rPr>
        <w:t>הוראת חוק</w:t>
      </w:r>
      <w:r w:rsidR="00E716B7">
        <w:rPr>
          <w:rFonts w:ascii="Arial" w:hAnsi="Arial" w:hint="cs"/>
          <w:noProof w:val="0"/>
          <w:rtl/>
        </w:rPr>
        <w:t xml:space="preserve"> הצהרתית </w:t>
      </w:r>
      <w:r w:rsidR="00F04DBC">
        <w:rPr>
          <w:rFonts w:ascii="Arial" w:hAnsi="Arial" w:hint="cs"/>
          <w:noProof w:val="0"/>
          <w:rtl/>
        </w:rPr>
        <w:t xml:space="preserve">או בגדר המלצה </w:t>
      </w:r>
      <w:r>
        <w:rPr>
          <w:rFonts w:ascii="Arial" w:hAnsi="Arial" w:hint="cs"/>
          <w:noProof w:val="0"/>
          <w:rtl/>
        </w:rPr>
        <w:t>בלבד.</w:t>
      </w:r>
    </w:p>
    <w:p w:rsidR="009F1E72" w:rsidRPr="009F1E72" w:rsidRDefault="009F1E72" w:rsidP="009F1E72">
      <w:pPr>
        <w:pStyle w:val="ad"/>
        <w:rPr>
          <w:rFonts w:ascii="Arial" w:hAnsi="Arial"/>
          <w:noProof w:val="0"/>
          <w:rtl/>
        </w:rPr>
      </w:pPr>
    </w:p>
    <w:p w:rsidR="00D7624C" w:rsidRDefault="009F1E72" w:rsidP="00D7624C">
      <w:pPr>
        <w:pStyle w:val="ad"/>
        <w:numPr>
          <w:ilvl w:val="0"/>
          <w:numId w:val="1"/>
        </w:numPr>
        <w:spacing w:line="360" w:lineRule="auto"/>
        <w:jc w:val="both"/>
        <w:rPr>
          <w:rFonts w:ascii="Arial" w:hAnsi="Arial"/>
          <w:noProof w:val="0"/>
        </w:rPr>
      </w:pPr>
      <w:r>
        <w:rPr>
          <w:rFonts w:ascii="Arial" w:hAnsi="Arial" w:hint="cs"/>
          <w:noProof w:val="0"/>
          <w:rtl/>
        </w:rPr>
        <w:t xml:space="preserve">לצד זאת עלינו לבחון, כאמור, נפקות החריגה מן המועדים שנקבעו בו. </w:t>
      </w:r>
    </w:p>
    <w:p w:rsidR="00D7624C" w:rsidRPr="00D7624C" w:rsidRDefault="00D7624C" w:rsidP="00D7624C">
      <w:pPr>
        <w:pStyle w:val="ad"/>
        <w:rPr>
          <w:rFonts w:ascii="Arial" w:hAnsi="Arial"/>
          <w:noProof w:val="0"/>
          <w:rtl/>
        </w:rPr>
      </w:pPr>
    </w:p>
    <w:p w:rsidR="002F527E" w:rsidRPr="00E716B7" w:rsidRDefault="00315064" w:rsidP="009C4A14">
      <w:pPr>
        <w:pStyle w:val="ad"/>
        <w:numPr>
          <w:ilvl w:val="0"/>
          <w:numId w:val="1"/>
        </w:numPr>
        <w:spacing w:line="360" w:lineRule="auto"/>
        <w:jc w:val="both"/>
        <w:rPr>
          <w:rFonts w:ascii="Arial" w:hAnsi="Arial"/>
          <w:b/>
          <w:bCs/>
          <w:noProof w:val="0"/>
        </w:rPr>
      </w:pPr>
      <w:r>
        <w:rPr>
          <w:rFonts w:ascii="Arial" w:hAnsi="Arial" w:hint="cs"/>
          <w:noProof w:val="0"/>
          <w:rtl/>
        </w:rPr>
        <w:t xml:space="preserve">בחינה זו יש לבצע בשלושה מישורים: הפורמאלי, התכליתי והמעשי. </w:t>
      </w:r>
      <w:r w:rsidRPr="00F04DBC">
        <w:rPr>
          <w:rFonts w:ascii="Arial" w:hAnsi="Arial" w:hint="cs"/>
          <w:b/>
          <w:bCs/>
          <w:noProof w:val="0"/>
          <w:rtl/>
        </w:rPr>
        <w:t>במישור</w:t>
      </w:r>
      <w:r w:rsidR="00D46780" w:rsidRPr="00F04DBC">
        <w:rPr>
          <w:rFonts w:ascii="Arial" w:hAnsi="Arial" w:hint="cs"/>
          <w:b/>
          <w:bCs/>
          <w:noProof w:val="0"/>
          <w:rtl/>
        </w:rPr>
        <w:t xml:space="preserve"> הפורמאלי</w:t>
      </w:r>
      <w:r w:rsidR="00D46780">
        <w:rPr>
          <w:rFonts w:ascii="Arial" w:hAnsi="Arial" w:hint="cs"/>
          <w:noProof w:val="0"/>
          <w:rtl/>
        </w:rPr>
        <w:t xml:space="preserve"> הדין אינו קובע, כי במלאת שישה חודשים לשהות הקטינים במסגרת של אומנת חירום יש להשיבם אוטומטית לבית הוריהם; </w:t>
      </w:r>
      <w:r w:rsidR="00D46780" w:rsidRPr="00F04DBC">
        <w:rPr>
          <w:rFonts w:ascii="Arial" w:hAnsi="Arial" w:hint="cs"/>
          <w:b/>
          <w:bCs/>
          <w:noProof w:val="0"/>
          <w:rtl/>
        </w:rPr>
        <w:t>במישור התכליתי</w:t>
      </w:r>
      <w:r w:rsidR="00D46780">
        <w:rPr>
          <w:rFonts w:ascii="Arial" w:hAnsi="Arial" w:hint="cs"/>
          <w:noProof w:val="0"/>
          <w:rtl/>
        </w:rPr>
        <w:t xml:space="preserve">, </w:t>
      </w:r>
      <w:r w:rsidR="00F04DBC">
        <w:rPr>
          <w:rFonts w:ascii="Arial" w:hAnsi="Arial" w:hint="cs"/>
          <w:noProof w:val="0"/>
          <w:rtl/>
        </w:rPr>
        <w:t xml:space="preserve">תכלית ההוראה - </w:t>
      </w:r>
      <w:r w:rsidR="00E716B7">
        <w:rPr>
          <w:rFonts w:ascii="Arial" w:hAnsi="Arial" w:hint="cs"/>
          <w:noProof w:val="0"/>
          <w:rtl/>
        </w:rPr>
        <w:t>הבטחת טובתם של הקטינים</w:t>
      </w:r>
      <w:r w:rsidR="00F04DBC">
        <w:rPr>
          <w:rFonts w:ascii="Arial" w:hAnsi="Arial" w:hint="cs"/>
          <w:noProof w:val="0"/>
          <w:rtl/>
        </w:rPr>
        <w:t>.</w:t>
      </w:r>
      <w:r w:rsidR="002358F2">
        <w:rPr>
          <w:rFonts w:ascii="Arial" w:hAnsi="Arial" w:hint="cs"/>
          <w:noProof w:val="0"/>
          <w:rtl/>
        </w:rPr>
        <w:t xml:space="preserve"> </w:t>
      </w:r>
      <w:r w:rsidR="00F04DBC">
        <w:rPr>
          <w:rFonts w:ascii="Arial" w:hAnsi="Arial" w:hint="cs"/>
          <w:noProof w:val="0"/>
          <w:rtl/>
        </w:rPr>
        <w:t xml:space="preserve">עלינו להציב </w:t>
      </w:r>
      <w:r w:rsidR="002358F2">
        <w:rPr>
          <w:rFonts w:ascii="Arial" w:hAnsi="Arial" w:hint="cs"/>
          <w:noProof w:val="0"/>
          <w:rtl/>
        </w:rPr>
        <w:t>לנגד עינינו</w:t>
      </w:r>
      <w:r w:rsidR="00E716B7">
        <w:rPr>
          <w:rFonts w:ascii="Arial" w:hAnsi="Arial" w:hint="cs"/>
          <w:noProof w:val="0"/>
          <w:rtl/>
        </w:rPr>
        <w:t xml:space="preserve"> </w:t>
      </w:r>
      <w:r w:rsidR="009C4A14">
        <w:rPr>
          <w:rFonts w:ascii="Arial" w:hAnsi="Arial" w:hint="cs"/>
          <w:noProof w:val="0"/>
          <w:rtl/>
        </w:rPr>
        <w:t xml:space="preserve">את </w:t>
      </w:r>
      <w:r w:rsidR="00D46780">
        <w:rPr>
          <w:rFonts w:ascii="Arial" w:hAnsi="Arial" w:hint="cs"/>
          <w:noProof w:val="0"/>
          <w:rtl/>
        </w:rPr>
        <w:t xml:space="preserve">מטרת החוק </w:t>
      </w:r>
      <w:r w:rsidR="002358F2">
        <w:rPr>
          <w:rFonts w:ascii="Arial" w:hAnsi="Arial" w:hint="cs"/>
          <w:noProof w:val="0"/>
          <w:rtl/>
        </w:rPr>
        <w:t>ש</w:t>
      </w:r>
      <w:r w:rsidR="00D46780">
        <w:rPr>
          <w:rFonts w:ascii="Arial" w:hAnsi="Arial" w:hint="cs"/>
          <w:noProof w:val="0"/>
          <w:rtl/>
        </w:rPr>
        <w:t xml:space="preserve">היא הבטחת מסגרת מוגנת לקטינים המופרדים מהוריהם, כפי שעולה מדברי ההסבר להצעת החוק, מעבר לקבוע בסעיף 1 בחוק שצוטט לעיל: </w:t>
      </w:r>
      <w:r w:rsidR="00D46780" w:rsidRPr="00D46780">
        <w:rPr>
          <w:rFonts w:ascii="Arial" w:hAnsi="Arial" w:hint="cs"/>
          <w:b/>
          <w:bCs/>
          <w:noProof w:val="0"/>
          <w:rtl/>
        </w:rPr>
        <w:t xml:space="preserve">"מוצע בהצעת חוק זו לקבוע את זכויותיהם של ילד </w:t>
      </w:r>
      <w:r w:rsidR="00D46780">
        <w:rPr>
          <w:rFonts w:ascii="Arial" w:hAnsi="Arial" w:hint="cs"/>
          <w:noProof w:val="0"/>
          <w:rtl/>
        </w:rPr>
        <w:t xml:space="preserve">(כך במקור </w:t>
      </w:r>
      <w:r w:rsidR="00D46780">
        <w:rPr>
          <w:rFonts w:ascii="Arial" w:hAnsi="Arial"/>
          <w:noProof w:val="0"/>
          <w:rtl/>
        </w:rPr>
        <w:t>–</w:t>
      </w:r>
      <w:r w:rsidR="00D46780">
        <w:rPr>
          <w:rFonts w:ascii="Arial" w:hAnsi="Arial" w:hint="cs"/>
          <w:noProof w:val="0"/>
          <w:rtl/>
        </w:rPr>
        <w:t xml:space="preserve"> פ.ג.כ) </w:t>
      </w:r>
      <w:r w:rsidR="00D46780" w:rsidRPr="00E716B7">
        <w:rPr>
          <w:rFonts w:ascii="Arial" w:hAnsi="Arial" w:hint="cs"/>
          <w:b/>
          <w:bCs/>
          <w:noProof w:val="0"/>
          <w:rtl/>
        </w:rPr>
        <w:t>שהושמו באומנה ושל הוריהם ואת הדרכים להבטחת זכויות אלו"</w:t>
      </w:r>
      <w:r w:rsidR="00E716B7">
        <w:rPr>
          <w:rFonts w:ascii="Arial" w:hAnsi="Arial" w:hint="cs"/>
          <w:noProof w:val="0"/>
          <w:rtl/>
        </w:rPr>
        <w:t xml:space="preserve">; </w:t>
      </w:r>
      <w:r w:rsidR="00E716B7" w:rsidRPr="009C4A14">
        <w:rPr>
          <w:rFonts w:ascii="Arial" w:hAnsi="Arial" w:hint="cs"/>
          <w:b/>
          <w:bCs/>
          <w:noProof w:val="0"/>
          <w:rtl/>
        </w:rPr>
        <w:t>ובמישור המעשי</w:t>
      </w:r>
      <w:r w:rsidR="00E716B7">
        <w:rPr>
          <w:rFonts w:ascii="Arial" w:hAnsi="Arial" w:hint="cs"/>
          <w:noProof w:val="0"/>
          <w:rtl/>
        </w:rPr>
        <w:t xml:space="preserve"> </w:t>
      </w:r>
      <w:r w:rsidR="002358F2">
        <w:rPr>
          <w:rFonts w:ascii="Arial" w:hAnsi="Arial" w:hint="cs"/>
          <w:noProof w:val="0"/>
          <w:rtl/>
        </w:rPr>
        <w:t xml:space="preserve">מתן מעטפת ההגנה לקטינים גם במקרה של חריגה מסד הזמנים שקבע המחוקק שמא בשל בירורים ובדיקות אשר משכם התארך מסיבות כאלו ואחרות </w:t>
      </w:r>
      <w:r w:rsidR="009C4A14">
        <w:rPr>
          <w:rFonts w:ascii="Arial" w:hAnsi="Arial" w:hint="cs"/>
          <w:noProof w:val="0"/>
          <w:rtl/>
        </w:rPr>
        <w:t xml:space="preserve">(גם אם ניתן היה לבצעם תוך פרק זמן קצר יותר) </w:t>
      </w:r>
      <w:r w:rsidR="002358F2">
        <w:rPr>
          <w:rFonts w:ascii="Arial" w:hAnsi="Arial" w:hint="cs"/>
          <w:noProof w:val="0"/>
          <w:rtl/>
        </w:rPr>
        <w:t>תופקר ההגנה עליהם ושלומם הפיזי והנפשי יפגע</w:t>
      </w:r>
      <w:r w:rsidR="006E13F2">
        <w:rPr>
          <w:rFonts w:ascii="Arial" w:hAnsi="Arial" w:hint="cs"/>
          <w:noProof w:val="0"/>
          <w:rtl/>
        </w:rPr>
        <w:t xml:space="preserve"> (ראו והשוו: בע"מ 934/13 </w:t>
      </w:r>
      <w:r w:rsidR="006E13F2">
        <w:rPr>
          <w:rFonts w:ascii="Arial" w:hAnsi="Arial" w:hint="cs"/>
          <w:b/>
          <w:bCs/>
          <w:noProof w:val="0"/>
          <w:rtl/>
        </w:rPr>
        <w:t xml:space="preserve">פלונית נ' היועץ המשפטי לממשלה, </w:t>
      </w:r>
      <w:r w:rsidR="006E13F2">
        <w:rPr>
          <w:rFonts w:ascii="Arial" w:hAnsi="Arial" w:hint="cs"/>
          <w:noProof w:val="0"/>
          <w:rtl/>
        </w:rPr>
        <w:t>פורסם במאגרים האלקטרוניים)</w:t>
      </w:r>
      <w:r w:rsidR="002358F2">
        <w:rPr>
          <w:rFonts w:ascii="Arial" w:hAnsi="Arial" w:hint="cs"/>
          <w:noProof w:val="0"/>
          <w:rtl/>
        </w:rPr>
        <w:t xml:space="preserve">. </w:t>
      </w:r>
    </w:p>
    <w:p w:rsidR="00F91B19" w:rsidRPr="00F91B19" w:rsidRDefault="00F91B19" w:rsidP="00F91B19">
      <w:pPr>
        <w:pStyle w:val="ad"/>
        <w:rPr>
          <w:rFonts w:ascii="Arial" w:hAnsi="Arial"/>
          <w:noProof w:val="0"/>
          <w:rtl/>
        </w:rPr>
      </w:pPr>
    </w:p>
    <w:p w:rsidR="00F07F14" w:rsidRDefault="002358F2" w:rsidP="009C4A14">
      <w:pPr>
        <w:pStyle w:val="ad"/>
        <w:numPr>
          <w:ilvl w:val="0"/>
          <w:numId w:val="1"/>
        </w:numPr>
        <w:spacing w:line="360" w:lineRule="auto"/>
        <w:jc w:val="both"/>
        <w:rPr>
          <w:rFonts w:ascii="Arial" w:hAnsi="Arial"/>
          <w:noProof w:val="0"/>
        </w:rPr>
      </w:pPr>
      <w:r>
        <w:rPr>
          <w:rFonts w:ascii="Arial" w:hAnsi="Arial" w:hint="cs"/>
          <w:noProof w:val="0"/>
          <w:rtl/>
        </w:rPr>
        <w:t>נהיר, כי שומה על בית המשפט לפקח על הנעשה שמא תהפוך הוראת החוק אות מתה</w:t>
      </w:r>
      <w:r w:rsidR="006E13F2">
        <w:rPr>
          <w:rFonts w:ascii="Arial" w:hAnsi="Arial" w:hint="cs"/>
          <w:noProof w:val="0"/>
          <w:rtl/>
        </w:rPr>
        <w:t xml:space="preserve">. ברם, בל נשכח </w:t>
      </w:r>
      <w:r w:rsidR="009C4A14">
        <w:rPr>
          <w:rFonts w:ascii="Arial" w:hAnsi="Arial" w:hint="cs"/>
          <w:noProof w:val="0"/>
          <w:rtl/>
        </w:rPr>
        <w:t xml:space="preserve">כי </w:t>
      </w:r>
      <w:r w:rsidR="006E13F2">
        <w:rPr>
          <w:rFonts w:ascii="Arial" w:hAnsi="Arial" w:hint="cs"/>
          <w:noProof w:val="0"/>
          <w:rtl/>
        </w:rPr>
        <w:t xml:space="preserve">בדיני נפשות עסקינן </w:t>
      </w:r>
      <w:r w:rsidR="009C4A14">
        <w:rPr>
          <w:rFonts w:ascii="Arial" w:hAnsi="Arial" w:hint="cs"/>
          <w:noProof w:val="0"/>
          <w:rtl/>
        </w:rPr>
        <w:t>ו</w:t>
      </w:r>
      <w:r w:rsidR="006E13F2">
        <w:rPr>
          <w:rFonts w:ascii="Arial" w:hAnsi="Arial" w:hint="cs"/>
          <w:noProof w:val="0"/>
          <w:rtl/>
        </w:rPr>
        <w:t xml:space="preserve">כידוע, בית המשפט הוא אביהם של קטינים. לפיכך, </w:t>
      </w:r>
      <w:r w:rsidR="009C4A14">
        <w:rPr>
          <w:rFonts w:ascii="Arial" w:hAnsi="Arial" w:hint="cs"/>
          <w:noProof w:val="0"/>
          <w:rtl/>
        </w:rPr>
        <w:t xml:space="preserve">נהיר, בעיניי, כי </w:t>
      </w:r>
      <w:r w:rsidR="006E13F2">
        <w:rPr>
          <w:rFonts w:ascii="Arial" w:hAnsi="Arial" w:hint="cs"/>
          <w:noProof w:val="0"/>
          <w:rtl/>
        </w:rPr>
        <w:t xml:space="preserve">יש לו סמכות טבועה להאריך המועדים הקבועים </w:t>
      </w:r>
      <w:r w:rsidR="009C4A14">
        <w:rPr>
          <w:rFonts w:ascii="Arial" w:hAnsi="Arial" w:hint="cs"/>
          <w:noProof w:val="0"/>
          <w:rtl/>
        </w:rPr>
        <w:t>בדין</w:t>
      </w:r>
      <w:r w:rsidR="006E13F2">
        <w:rPr>
          <w:rFonts w:ascii="Arial" w:hAnsi="Arial" w:hint="cs"/>
          <w:noProof w:val="0"/>
          <w:rtl/>
        </w:rPr>
        <w:t xml:space="preserve"> למען טובתם והגנה עליהם. </w:t>
      </w:r>
    </w:p>
    <w:p w:rsidR="00F07F14" w:rsidRPr="00F07F14" w:rsidRDefault="00F07F14" w:rsidP="00F07F14">
      <w:pPr>
        <w:pStyle w:val="ad"/>
        <w:rPr>
          <w:rFonts w:ascii="Arial" w:hAnsi="Arial"/>
          <w:noProof w:val="0"/>
          <w:rtl/>
        </w:rPr>
      </w:pPr>
    </w:p>
    <w:p w:rsidR="00F07F14" w:rsidRDefault="006E13F2" w:rsidP="009C4A14">
      <w:pPr>
        <w:pStyle w:val="ad"/>
        <w:numPr>
          <w:ilvl w:val="0"/>
          <w:numId w:val="1"/>
        </w:numPr>
        <w:spacing w:line="360" w:lineRule="auto"/>
        <w:jc w:val="both"/>
        <w:rPr>
          <w:rFonts w:ascii="Arial" w:hAnsi="Arial"/>
          <w:noProof w:val="0"/>
        </w:rPr>
      </w:pPr>
      <w:r>
        <w:rPr>
          <w:rFonts w:ascii="Arial" w:hAnsi="Arial" w:hint="cs"/>
          <w:noProof w:val="0"/>
          <w:rtl/>
        </w:rPr>
        <w:t xml:space="preserve">המסקנה המתבקשת </w:t>
      </w:r>
      <w:r w:rsidR="00F07F14">
        <w:rPr>
          <w:rFonts w:ascii="Arial" w:hAnsi="Arial" w:hint="cs"/>
          <w:noProof w:val="0"/>
          <w:rtl/>
        </w:rPr>
        <w:t xml:space="preserve">היא, אפוא, כי </w:t>
      </w:r>
      <w:r w:rsidR="009C4A14">
        <w:rPr>
          <w:rFonts w:ascii="Arial" w:hAnsi="Arial" w:hint="cs"/>
          <w:noProof w:val="0"/>
          <w:rtl/>
        </w:rPr>
        <w:t>מכוח</w:t>
      </w:r>
      <w:r w:rsidR="00F07F14">
        <w:rPr>
          <w:rFonts w:ascii="Arial" w:hAnsi="Arial" w:hint="cs"/>
          <w:noProof w:val="0"/>
          <w:rtl/>
        </w:rPr>
        <w:t xml:space="preserve"> כללי הצדק הטבעי ושיקולים הנעוצים בטובת הקטינים, ובהעדר הוראה אחרת בדין ובפסיקה, שהות הקטינים מעבר לתקופה של שישה חודשים במסגרת של אומנת חירום אינה מפקיעה הצו שמכוחו הושמו בה.</w:t>
      </w:r>
    </w:p>
    <w:p w:rsidR="00F07F14" w:rsidRPr="00F07F14" w:rsidRDefault="00F07F14" w:rsidP="00F07F14">
      <w:pPr>
        <w:pStyle w:val="ad"/>
        <w:rPr>
          <w:rFonts w:ascii="Arial" w:hAnsi="Arial"/>
          <w:noProof w:val="0"/>
          <w:rtl/>
        </w:rPr>
      </w:pPr>
    </w:p>
    <w:p w:rsidR="006D7C41" w:rsidRDefault="00F07F14" w:rsidP="009C4A14">
      <w:pPr>
        <w:pStyle w:val="ad"/>
        <w:numPr>
          <w:ilvl w:val="0"/>
          <w:numId w:val="1"/>
        </w:numPr>
        <w:spacing w:line="360" w:lineRule="auto"/>
        <w:jc w:val="both"/>
        <w:rPr>
          <w:rFonts w:ascii="Arial" w:hAnsi="Arial"/>
          <w:noProof w:val="0"/>
        </w:rPr>
      </w:pPr>
      <w:r>
        <w:rPr>
          <w:rFonts w:ascii="Arial" w:hAnsi="Arial" w:hint="cs"/>
          <w:noProof w:val="0"/>
          <w:rtl/>
        </w:rPr>
        <w:t xml:space="preserve">זאת ועוד, </w:t>
      </w:r>
      <w:r w:rsidR="00963750">
        <w:rPr>
          <w:rFonts w:ascii="Arial" w:hAnsi="Arial" w:hint="cs"/>
          <w:noProof w:val="0"/>
          <w:rtl/>
        </w:rPr>
        <w:t xml:space="preserve">לדידי, מסורה </w:t>
      </w:r>
      <w:r>
        <w:rPr>
          <w:rFonts w:ascii="Arial" w:hAnsi="Arial" w:hint="cs"/>
          <w:noProof w:val="0"/>
          <w:rtl/>
        </w:rPr>
        <w:t>לבית המשפט</w:t>
      </w:r>
      <w:r w:rsidR="006D7C41">
        <w:rPr>
          <w:rFonts w:ascii="Arial" w:hAnsi="Arial" w:hint="cs"/>
          <w:noProof w:val="0"/>
          <w:rtl/>
        </w:rPr>
        <w:t xml:space="preserve"> </w:t>
      </w:r>
      <w:r>
        <w:rPr>
          <w:rFonts w:ascii="Arial" w:hAnsi="Arial" w:hint="cs"/>
          <w:noProof w:val="0"/>
          <w:rtl/>
        </w:rPr>
        <w:t>הסמכות</w:t>
      </w:r>
      <w:r w:rsidR="006D7C41">
        <w:rPr>
          <w:rFonts w:ascii="Arial" w:hAnsi="Arial" w:hint="cs"/>
          <w:noProof w:val="0"/>
          <w:rtl/>
        </w:rPr>
        <w:t xml:space="preserve"> להאריך, במקרים המתאימים לכך, שהות הקטינים במסגרת של אומנת חירום גם מכוח סעיף 68 לחוק הכשרות המשפטית והאפוטרופסות הקובע בהאי לישנא:</w:t>
      </w:r>
    </w:p>
    <w:p w:rsidR="006D7C41" w:rsidRPr="006D7C41" w:rsidRDefault="006D7C41" w:rsidP="006D7C41">
      <w:pPr>
        <w:pStyle w:val="ad"/>
        <w:rPr>
          <w:rFonts w:ascii="Arial" w:hAnsi="Arial"/>
          <w:noProof w:val="0"/>
          <w:rtl/>
        </w:rPr>
      </w:pPr>
    </w:p>
    <w:p w:rsidR="002358F2" w:rsidRPr="006D7C41" w:rsidRDefault="006D7C41" w:rsidP="006D7C41">
      <w:pPr>
        <w:pStyle w:val="ad"/>
        <w:spacing w:line="360" w:lineRule="auto"/>
        <w:ind w:left="1080"/>
        <w:jc w:val="both"/>
        <w:rPr>
          <w:rFonts w:ascii="Arial" w:hAnsi="Arial"/>
          <w:b/>
          <w:bCs/>
          <w:noProof w:val="0"/>
        </w:rPr>
      </w:pPr>
      <w:r w:rsidRPr="006D7C41">
        <w:rPr>
          <w:rFonts w:ascii="Arial" w:hAnsi="Arial" w:hint="cs"/>
          <w:b/>
          <w:bCs/>
          <w:noProof w:val="0"/>
          <w:rtl/>
        </w:rPr>
        <w:t xml:space="preserve">"68. (א) </w:t>
      </w:r>
      <w:r w:rsidRPr="006D7C41">
        <w:rPr>
          <w:rFonts w:ascii="Arial" w:hAnsi="Arial"/>
          <w:b/>
          <w:bCs/>
          <w:noProof w:val="0"/>
          <w:rtl/>
        </w:rPr>
        <w:t xml:space="preserve">בית המשפט רשאי, בכל עת, לבקשת היועץ המשפטי לממשלה או בא-כוחו או לבקשת צד מעונין ואף מיזמתו הוא, לנקוט אמצעים זמניים או קבועים הנראים לו לשמירת עניניו של קטין, ושל אדם שמונה לו אפוטרופוס, אם על-ידי מינוי אפוטרופוס </w:t>
      </w:r>
      <w:r w:rsidRPr="006D7C41">
        <w:rPr>
          <w:rFonts w:ascii="Arial" w:hAnsi="Arial"/>
          <w:b/>
          <w:bCs/>
          <w:noProof w:val="0"/>
          <w:rtl/>
        </w:rPr>
        <w:lastRenderedPageBreak/>
        <w:t>זמני או אפוטרופוס-לַדין, ואם בדרך אחרת; וכן רשאי בית המשפט לעשות, אם הקטין או האדם שמונה לו אפוטרופוס פנה אליו בעצמו</w:t>
      </w:r>
      <w:r w:rsidRPr="006D7C41">
        <w:rPr>
          <w:rFonts w:ascii="Arial" w:hAnsi="Arial" w:hint="cs"/>
          <w:b/>
          <w:bCs/>
          <w:noProof w:val="0"/>
          <w:rtl/>
        </w:rPr>
        <w:t>"</w:t>
      </w:r>
      <w:r w:rsidRPr="006D7C41">
        <w:rPr>
          <w:rFonts w:ascii="Arial" w:hAnsi="Arial"/>
          <w:b/>
          <w:bCs/>
          <w:noProof w:val="0"/>
          <w:rtl/>
        </w:rPr>
        <w:t>.</w:t>
      </w:r>
      <w:r w:rsidR="00F07F14" w:rsidRPr="006D7C41">
        <w:rPr>
          <w:rFonts w:ascii="Arial" w:hAnsi="Arial" w:hint="cs"/>
          <w:b/>
          <w:bCs/>
          <w:noProof w:val="0"/>
          <w:rtl/>
        </w:rPr>
        <w:t xml:space="preserve"> </w:t>
      </w:r>
      <w:r w:rsidR="006E13F2" w:rsidRPr="006D7C41">
        <w:rPr>
          <w:rFonts w:ascii="Arial" w:hAnsi="Arial" w:hint="cs"/>
          <w:b/>
          <w:bCs/>
          <w:noProof w:val="0"/>
          <w:rtl/>
        </w:rPr>
        <w:t xml:space="preserve"> </w:t>
      </w:r>
    </w:p>
    <w:p w:rsidR="002358F2" w:rsidRPr="002358F2" w:rsidRDefault="002358F2" w:rsidP="002358F2">
      <w:pPr>
        <w:pStyle w:val="ad"/>
        <w:rPr>
          <w:rFonts w:ascii="Arial" w:hAnsi="Arial"/>
          <w:noProof w:val="0"/>
          <w:rtl/>
        </w:rPr>
      </w:pPr>
    </w:p>
    <w:p w:rsidR="006D7C41" w:rsidRDefault="00963750" w:rsidP="00963750">
      <w:pPr>
        <w:pStyle w:val="ad"/>
        <w:numPr>
          <w:ilvl w:val="0"/>
          <w:numId w:val="1"/>
        </w:numPr>
        <w:spacing w:line="360" w:lineRule="auto"/>
        <w:jc w:val="both"/>
        <w:rPr>
          <w:rFonts w:ascii="Arial" w:hAnsi="Arial"/>
          <w:noProof w:val="0"/>
        </w:rPr>
      </w:pPr>
      <w:r>
        <w:rPr>
          <w:rFonts w:ascii="Arial" w:hAnsi="Arial" w:hint="cs"/>
          <w:noProof w:val="0"/>
          <w:rtl/>
        </w:rPr>
        <w:t>צא ולמד</w:t>
      </w:r>
      <w:r w:rsidR="006D7C41">
        <w:rPr>
          <w:rFonts w:ascii="Arial" w:hAnsi="Arial" w:hint="cs"/>
          <w:noProof w:val="0"/>
          <w:rtl/>
        </w:rPr>
        <w:t>, כי ככל שבית המשפט משתכנע שהדבר נחוץ והוא עולה בקנה אחד עם טובת הקטינים ונועד להגן עליהם ולהבטיח זכויותיהם, רשאי הוא להאריך המועד הקבוע</w:t>
      </w:r>
      <w:r>
        <w:rPr>
          <w:rFonts w:ascii="Arial" w:hAnsi="Arial" w:hint="cs"/>
          <w:noProof w:val="0"/>
          <w:rtl/>
        </w:rPr>
        <w:t xml:space="preserve"> ב</w:t>
      </w:r>
      <w:r w:rsidR="006D7C41">
        <w:rPr>
          <w:rFonts w:ascii="Arial" w:hAnsi="Arial" w:hint="cs"/>
          <w:noProof w:val="0"/>
          <w:rtl/>
        </w:rPr>
        <w:t>סעיף 62 בחוק האומנה.</w:t>
      </w:r>
    </w:p>
    <w:p w:rsidR="006D7C41" w:rsidRDefault="006D7C41" w:rsidP="006D7C41">
      <w:pPr>
        <w:pStyle w:val="ad"/>
        <w:spacing w:line="360" w:lineRule="auto"/>
        <w:ind w:left="1080"/>
        <w:jc w:val="both"/>
        <w:rPr>
          <w:rFonts w:ascii="Arial" w:hAnsi="Arial"/>
          <w:noProof w:val="0"/>
        </w:rPr>
      </w:pPr>
      <w:r>
        <w:rPr>
          <w:rFonts w:ascii="Arial" w:hAnsi="Arial" w:hint="cs"/>
          <w:noProof w:val="0"/>
          <w:rtl/>
        </w:rPr>
        <w:t xml:space="preserve"> </w:t>
      </w:r>
    </w:p>
    <w:p w:rsidR="00C83686" w:rsidRDefault="00963750" w:rsidP="00963750">
      <w:pPr>
        <w:pStyle w:val="ad"/>
        <w:numPr>
          <w:ilvl w:val="0"/>
          <w:numId w:val="1"/>
        </w:numPr>
        <w:spacing w:line="360" w:lineRule="auto"/>
        <w:jc w:val="both"/>
        <w:rPr>
          <w:rFonts w:ascii="Arial" w:hAnsi="Arial"/>
          <w:noProof w:val="0"/>
        </w:rPr>
      </w:pPr>
      <w:r>
        <w:rPr>
          <w:rFonts w:ascii="Arial" w:hAnsi="Arial" w:hint="cs"/>
          <w:noProof w:val="0"/>
          <w:rtl/>
        </w:rPr>
        <w:t xml:space="preserve">למען הסר ספק </w:t>
      </w:r>
      <w:r w:rsidR="006D7C41">
        <w:rPr>
          <w:rFonts w:ascii="Arial" w:hAnsi="Arial" w:hint="cs"/>
          <w:noProof w:val="0"/>
          <w:rtl/>
        </w:rPr>
        <w:t>יובהר</w:t>
      </w:r>
      <w:r>
        <w:rPr>
          <w:rFonts w:ascii="Arial" w:hAnsi="Arial" w:hint="cs"/>
          <w:noProof w:val="0"/>
          <w:rtl/>
        </w:rPr>
        <w:t xml:space="preserve"> עוד</w:t>
      </w:r>
      <w:r w:rsidR="006D7C41">
        <w:rPr>
          <w:rFonts w:ascii="Arial" w:hAnsi="Arial" w:hint="cs"/>
          <w:noProof w:val="0"/>
          <w:rtl/>
        </w:rPr>
        <w:t>, כי עיקרון טו</w:t>
      </w:r>
      <w:r w:rsidR="00C83686">
        <w:rPr>
          <w:rFonts w:ascii="Arial" w:hAnsi="Arial" w:hint="cs"/>
          <w:noProof w:val="0"/>
          <w:rtl/>
        </w:rPr>
        <w:t xml:space="preserve">בת הקטינים חולש </w:t>
      </w:r>
      <w:r>
        <w:rPr>
          <w:rFonts w:ascii="Arial" w:hAnsi="Arial" w:hint="cs"/>
          <w:noProof w:val="0"/>
          <w:rtl/>
        </w:rPr>
        <w:t xml:space="preserve">אמנם </w:t>
      </w:r>
      <w:r w:rsidR="00C83686">
        <w:rPr>
          <w:rFonts w:ascii="Arial" w:hAnsi="Arial" w:hint="cs"/>
          <w:noProof w:val="0"/>
          <w:rtl/>
        </w:rPr>
        <w:t>גם על זכותם לגדול עם אמם וניתן להבין כמובן ללב המערערת אמם-</w:t>
      </w:r>
      <w:r>
        <w:rPr>
          <w:rFonts w:ascii="Arial" w:hAnsi="Arial" w:hint="cs"/>
          <w:noProof w:val="0"/>
          <w:rtl/>
        </w:rPr>
        <w:t>יול</w:t>
      </w:r>
      <w:r w:rsidR="00C83686">
        <w:rPr>
          <w:rFonts w:ascii="Arial" w:hAnsi="Arial" w:hint="cs"/>
          <w:noProof w:val="0"/>
          <w:rtl/>
        </w:rPr>
        <w:t>דתם, אך טרם בשלה העת לכך, כפי שקבע ובצדק בית המשפט קמא.</w:t>
      </w:r>
    </w:p>
    <w:p w:rsidR="00C83686" w:rsidRPr="00C83686" w:rsidRDefault="00C83686" w:rsidP="00C83686">
      <w:pPr>
        <w:pStyle w:val="ad"/>
        <w:rPr>
          <w:rFonts w:ascii="Arial" w:hAnsi="Arial"/>
          <w:noProof w:val="0"/>
          <w:rtl/>
        </w:rPr>
      </w:pPr>
    </w:p>
    <w:p w:rsidR="005F006A" w:rsidRDefault="00C83686" w:rsidP="00963750">
      <w:pPr>
        <w:pStyle w:val="ad"/>
        <w:numPr>
          <w:ilvl w:val="0"/>
          <w:numId w:val="1"/>
        </w:numPr>
        <w:spacing w:line="360" w:lineRule="auto"/>
        <w:jc w:val="both"/>
        <w:rPr>
          <w:rFonts w:ascii="Arial" w:hAnsi="Arial"/>
          <w:noProof w:val="0"/>
        </w:rPr>
      </w:pPr>
      <w:r>
        <w:rPr>
          <w:rFonts w:ascii="Arial" w:hAnsi="Arial" w:hint="cs"/>
          <w:noProof w:val="0"/>
          <w:rtl/>
        </w:rPr>
        <w:t xml:space="preserve">לצד כל זאת ראוי להבהיר, כי יש להיזהר שמא חריגה מגבולות הגזרה שקבע המחוקק כבמקרה דנא </w:t>
      </w:r>
      <w:r w:rsidR="000E67C4">
        <w:rPr>
          <w:rFonts w:ascii="Arial" w:hAnsi="Arial" w:hint="cs"/>
          <w:noProof w:val="0"/>
          <w:rtl/>
        </w:rPr>
        <w:t xml:space="preserve">תהפוך דבר שבשגרה. להיפך, אף שהגענו למסקנה, כי בית המשפט מוסמך לעשות כן, הגם </w:t>
      </w:r>
      <w:r w:rsidR="00963750">
        <w:rPr>
          <w:rFonts w:ascii="Arial" w:hAnsi="Arial" w:hint="cs"/>
          <w:noProof w:val="0"/>
          <w:rtl/>
        </w:rPr>
        <w:t>שסמכות זו איננה מעוגנת</w:t>
      </w:r>
      <w:r w:rsidR="000E67C4">
        <w:rPr>
          <w:rFonts w:ascii="Arial" w:hAnsi="Arial" w:hint="cs"/>
          <w:noProof w:val="0"/>
          <w:rtl/>
        </w:rPr>
        <w:t xml:space="preserve"> בהוראת חוק ספציפית, ראוי כי סמכותו תופעל במקרים חריגים בלבד, בנסיבות יוצאות דופן, במשורה ובזהירות המתחייבת.   </w:t>
      </w:r>
    </w:p>
    <w:p w:rsidR="005F006A" w:rsidRPr="005F006A" w:rsidRDefault="005F006A" w:rsidP="005F006A">
      <w:pPr>
        <w:pStyle w:val="ad"/>
        <w:rPr>
          <w:rFonts w:ascii="Arial" w:hAnsi="Arial"/>
          <w:noProof w:val="0"/>
          <w:rtl/>
        </w:rPr>
      </w:pPr>
    </w:p>
    <w:p w:rsidR="005F006A" w:rsidRDefault="005F006A" w:rsidP="00963750">
      <w:pPr>
        <w:pStyle w:val="ad"/>
        <w:numPr>
          <w:ilvl w:val="0"/>
          <w:numId w:val="1"/>
        </w:numPr>
        <w:spacing w:line="360" w:lineRule="auto"/>
        <w:jc w:val="both"/>
        <w:rPr>
          <w:rFonts w:ascii="Arial" w:hAnsi="Arial"/>
          <w:noProof w:val="0"/>
        </w:rPr>
      </w:pPr>
      <w:r>
        <w:rPr>
          <w:rFonts w:ascii="Arial" w:hAnsi="Arial" w:hint="cs"/>
          <w:noProof w:val="0"/>
          <w:rtl/>
        </w:rPr>
        <w:t xml:space="preserve">במקרה שלפנינו שוכנעתי אמנם, כי הליכי בחינת המסגרת המתאימה לצרכי הקטינים, לרבות אומנת הקרובים נמשכו זמן רב יחסית, אך מעיון בתיקים המתנהלים בבית המשפט קמא עולה, כי נעשתה בחינה דקדקנית </w:t>
      </w:r>
      <w:r w:rsidR="00963750">
        <w:rPr>
          <w:rFonts w:ascii="Arial" w:hAnsi="Arial" w:hint="cs"/>
          <w:noProof w:val="0"/>
          <w:rtl/>
        </w:rPr>
        <w:t>בידי</w:t>
      </w:r>
      <w:r>
        <w:rPr>
          <w:rFonts w:ascii="Arial" w:hAnsi="Arial" w:hint="cs"/>
          <w:noProof w:val="0"/>
          <w:rtl/>
        </w:rPr>
        <w:t xml:space="preserve"> אנשי המקצוע נוכח מצבם המורכב של הקטינים ורמת המוגנות הנחוצה להם על רקע נסיבות הוצאתם מחזקת המע</w:t>
      </w:r>
      <w:r w:rsidR="001058D2">
        <w:rPr>
          <w:rFonts w:ascii="Arial" w:hAnsi="Arial" w:hint="cs"/>
          <w:noProof w:val="0"/>
          <w:rtl/>
        </w:rPr>
        <w:t>רערת. כן מצאתי, כי נבנתה</w:t>
      </w:r>
      <w:r w:rsidR="00963750">
        <w:rPr>
          <w:rFonts w:ascii="Arial" w:hAnsi="Arial" w:hint="cs"/>
          <w:noProof w:val="0"/>
          <w:rtl/>
        </w:rPr>
        <w:t>,</w:t>
      </w:r>
      <w:r w:rsidR="001058D2">
        <w:rPr>
          <w:rFonts w:ascii="Arial" w:hAnsi="Arial" w:hint="cs"/>
          <w:noProof w:val="0"/>
          <w:rtl/>
        </w:rPr>
        <w:t xml:space="preserve"> בשום שכל וברגישות</w:t>
      </w:r>
      <w:r w:rsidR="00963750">
        <w:rPr>
          <w:rFonts w:ascii="Arial" w:hAnsi="Arial" w:hint="cs"/>
          <w:noProof w:val="0"/>
          <w:rtl/>
        </w:rPr>
        <w:t>,</w:t>
      </w:r>
      <w:r w:rsidR="001058D2">
        <w:rPr>
          <w:rFonts w:ascii="Arial" w:hAnsi="Arial" w:hint="cs"/>
          <w:noProof w:val="0"/>
          <w:rtl/>
        </w:rPr>
        <w:t xml:space="preserve"> תכנית סדורה והדר</w:t>
      </w:r>
      <w:r w:rsidR="00863CBB">
        <w:rPr>
          <w:rFonts w:ascii="Arial" w:hAnsi="Arial" w:hint="cs"/>
          <w:noProof w:val="0"/>
          <w:rtl/>
        </w:rPr>
        <w:t xml:space="preserve">גתית </w:t>
      </w:r>
      <w:r w:rsidR="001058D2">
        <w:rPr>
          <w:rFonts w:ascii="Arial" w:hAnsi="Arial" w:hint="cs"/>
          <w:noProof w:val="0"/>
          <w:rtl/>
        </w:rPr>
        <w:t>למעבר הקטינים לאומנת הקרובים</w:t>
      </w:r>
      <w:r w:rsidR="00863CBB">
        <w:rPr>
          <w:rFonts w:ascii="Arial" w:hAnsi="Arial" w:hint="cs"/>
          <w:noProof w:val="0"/>
          <w:rtl/>
        </w:rPr>
        <w:t xml:space="preserve">, </w:t>
      </w:r>
      <w:r w:rsidR="00963750">
        <w:rPr>
          <w:rFonts w:ascii="Arial" w:hAnsi="Arial" w:hint="cs"/>
          <w:noProof w:val="0"/>
          <w:rtl/>
        </w:rPr>
        <w:t>אשר היא לבדה אמורה הייתה להימשך כשבועיים ימים</w:t>
      </w:r>
      <w:r w:rsidR="00863CBB">
        <w:rPr>
          <w:rFonts w:ascii="Arial" w:hAnsi="Arial" w:hint="cs"/>
          <w:noProof w:val="0"/>
          <w:rtl/>
        </w:rPr>
        <w:t>.</w:t>
      </w:r>
      <w:r w:rsidR="001058D2">
        <w:rPr>
          <w:rFonts w:ascii="Arial" w:hAnsi="Arial" w:hint="cs"/>
          <w:noProof w:val="0"/>
          <w:rtl/>
        </w:rPr>
        <w:t xml:space="preserve"> </w:t>
      </w:r>
    </w:p>
    <w:p w:rsidR="005F006A" w:rsidRPr="005F006A" w:rsidRDefault="005F006A" w:rsidP="005F006A">
      <w:pPr>
        <w:pStyle w:val="ad"/>
        <w:rPr>
          <w:rFonts w:ascii="Arial" w:hAnsi="Arial"/>
          <w:noProof w:val="0"/>
          <w:rtl/>
        </w:rPr>
      </w:pPr>
    </w:p>
    <w:p w:rsidR="001058D2" w:rsidRDefault="00863CBB" w:rsidP="000E67C4">
      <w:pPr>
        <w:pStyle w:val="ad"/>
        <w:numPr>
          <w:ilvl w:val="0"/>
          <w:numId w:val="1"/>
        </w:numPr>
        <w:spacing w:line="360" w:lineRule="auto"/>
        <w:jc w:val="both"/>
        <w:rPr>
          <w:rFonts w:ascii="Arial" w:hAnsi="Arial"/>
          <w:noProof w:val="0"/>
        </w:rPr>
      </w:pPr>
      <w:r>
        <w:rPr>
          <w:rFonts w:ascii="Arial" w:hAnsi="Arial" w:hint="cs"/>
          <w:noProof w:val="0"/>
          <w:rtl/>
        </w:rPr>
        <w:t xml:space="preserve">לצד זאת, אין להקל ראש בכך שחרף האמור בסיפת ההחלטה של בית המשפט קמא נושא הערעור שלפנינו, </w:t>
      </w:r>
      <w:r w:rsidR="002B4FEA">
        <w:rPr>
          <w:rFonts w:ascii="Arial" w:hAnsi="Arial" w:hint="cs"/>
          <w:noProof w:val="0"/>
          <w:rtl/>
        </w:rPr>
        <w:t xml:space="preserve">לא הוגשה עמדת הפיקוח על האומנה בנוגע לשהות הקטינים באומנת החירום מעבר לתקופה הקבועה בדין. </w:t>
      </w:r>
    </w:p>
    <w:p w:rsidR="002B4FEA" w:rsidRPr="002B4FEA" w:rsidRDefault="002B4FEA" w:rsidP="002B4FEA">
      <w:pPr>
        <w:pStyle w:val="ad"/>
        <w:rPr>
          <w:rFonts w:ascii="Arial" w:hAnsi="Arial"/>
          <w:noProof w:val="0"/>
          <w:rtl/>
        </w:rPr>
      </w:pPr>
    </w:p>
    <w:p w:rsidR="002B4FEA" w:rsidRDefault="002B4FEA" w:rsidP="00802EAA">
      <w:pPr>
        <w:pStyle w:val="ad"/>
        <w:numPr>
          <w:ilvl w:val="0"/>
          <w:numId w:val="1"/>
        </w:numPr>
        <w:spacing w:line="360" w:lineRule="auto"/>
        <w:jc w:val="both"/>
        <w:rPr>
          <w:rFonts w:ascii="Arial" w:hAnsi="Arial"/>
          <w:noProof w:val="0"/>
        </w:rPr>
      </w:pPr>
      <w:r>
        <w:rPr>
          <w:rFonts w:ascii="Arial" w:hAnsi="Arial" w:hint="cs"/>
          <w:noProof w:val="0"/>
          <w:rtl/>
        </w:rPr>
        <w:t>אין לקבל מחדל זה בשוויון נפש</w:t>
      </w:r>
      <w:r w:rsidR="00C464FF">
        <w:rPr>
          <w:rFonts w:ascii="Arial" w:hAnsi="Arial" w:hint="cs"/>
          <w:noProof w:val="0"/>
          <w:rtl/>
        </w:rPr>
        <w:t xml:space="preserve">. כפי שהובהר לעיל, </w:t>
      </w:r>
      <w:r w:rsidR="00767368">
        <w:rPr>
          <w:rFonts w:ascii="Arial" w:hAnsi="Arial" w:hint="cs"/>
          <w:noProof w:val="0"/>
          <w:rtl/>
        </w:rPr>
        <w:t xml:space="preserve">לא בכדי נקבעו ע"י המחוקק </w:t>
      </w:r>
      <w:r w:rsidR="00802EAA">
        <w:rPr>
          <w:rFonts w:ascii="Arial" w:hAnsi="Arial" w:hint="cs"/>
          <w:noProof w:val="0"/>
          <w:rtl/>
        </w:rPr>
        <w:t xml:space="preserve">בנדון דידן </w:t>
      </w:r>
      <w:r w:rsidR="00767368">
        <w:rPr>
          <w:rFonts w:ascii="Arial" w:hAnsi="Arial" w:hint="cs"/>
          <w:noProof w:val="0"/>
          <w:rtl/>
        </w:rPr>
        <w:t xml:space="preserve">לוחות זמנים, ונקודת המוצא היא שיש לפעול במסגרתם ולא לחרוג מהם. לפיכך, כשמתעורר הצורך </w:t>
      </w:r>
      <w:r w:rsidR="00802EAA">
        <w:rPr>
          <w:rFonts w:ascii="Arial" w:hAnsi="Arial" w:hint="cs"/>
          <w:noProof w:val="0"/>
          <w:rtl/>
        </w:rPr>
        <w:t xml:space="preserve">למתוח הגבולות שנקבעו ע"י המחוקק ולהאריך המועדים שנקבעו על ידו, יש, לכל הפחות, להסביר זאת ולהניח התשתית המתאימה לביסוס מהלך זה.  </w:t>
      </w:r>
      <w:r w:rsidR="00767368">
        <w:rPr>
          <w:rFonts w:ascii="Arial" w:hAnsi="Arial" w:hint="cs"/>
          <w:noProof w:val="0"/>
          <w:rtl/>
        </w:rPr>
        <w:t xml:space="preserve"> </w:t>
      </w:r>
    </w:p>
    <w:p w:rsidR="001058D2" w:rsidRPr="001058D2" w:rsidRDefault="001058D2" w:rsidP="001058D2">
      <w:pPr>
        <w:pStyle w:val="ad"/>
        <w:rPr>
          <w:rFonts w:ascii="Arial" w:hAnsi="Arial"/>
          <w:noProof w:val="0"/>
          <w:rtl/>
        </w:rPr>
      </w:pPr>
    </w:p>
    <w:p w:rsidR="00830244" w:rsidRDefault="00802EAA" w:rsidP="00505E65">
      <w:pPr>
        <w:pStyle w:val="ad"/>
        <w:numPr>
          <w:ilvl w:val="0"/>
          <w:numId w:val="1"/>
        </w:numPr>
        <w:spacing w:line="360" w:lineRule="auto"/>
        <w:jc w:val="both"/>
        <w:rPr>
          <w:rFonts w:ascii="Arial" w:hAnsi="Arial"/>
          <w:noProof w:val="0"/>
        </w:rPr>
      </w:pPr>
      <w:r>
        <w:rPr>
          <w:rFonts w:ascii="Arial" w:hAnsi="Arial" w:hint="cs"/>
          <w:noProof w:val="0"/>
          <w:rtl/>
        </w:rPr>
        <w:t>המפקח על האומנה ובית המשפט הם שומרי הסף ו</w:t>
      </w:r>
      <w:r w:rsidR="00830244">
        <w:rPr>
          <w:rFonts w:ascii="Arial" w:hAnsi="Arial" w:hint="cs"/>
          <w:noProof w:val="0"/>
          <w:rtl/>
        </w:rPr>
        <w:t>אחריות גדולה מונחת על כתפיהם בהגנה על זכויות קטינים שהופרדו מהוריהם ועל זכויות הוריהם</w:t>
      </w:r>
      <w:r w:rsidR="00505E65">
        <w:rPr>
          <w:rFonts w:ascii="Arial" w:hAnsi="Arial" w:hint="cs"/>
          <w:noProof w:val="0"/>
          <w:rtl/>
        </w:rPr>
        <w:t xml:space="preserve">, שהן כמובן זכויות </w:t>
      </w:r>
      <w:r w:rsidR="00505E65">
        <w:rPr>
          <w:rFonts w:ascii="Arial" w:hAnsi="Arial" w:hint="cs"/>
          <w:noProof w:val="0"/>
          <w:rtl/>
        </w:rPr>
        <w:lastRenderedPageBreak/>
        <w:t>יסוד</w:t>
      </w:r>
      <w:r w:rsidR="00830244">
        <w:rPr>
          <w:rFonts w:ascii="Arial" w:hAnsi="Arial" w:hint="cs"/>
          <w:noProof w:val="0"/>
          <w:rtl/>
        </w:rPr>
        <w:t>. חזקה עליהם, אפוא, שיעמדו על המשמר ויוודאו, כי האיזון בין הזכויות לא יופר חלילה</w:t>
      </w:r>
      <w:r w:rsidR="00505E65">
        <w:rPr>
          <w:rFonts w:ascii="Arial" w:hAnsi="Arial" w:hint="cs"/>
          <w:noProof w:val="0"/>
          <w:rtl/>
        </w:rPr>
        <w:t xml:space="preserve">, וכי החריגה מהוראות הדין, ככל שהיא מותרת, תהא מידתית. </w:t>
      </w:r>
      <w:r w:rsidR="00830244">
        <w:rPr>
          <w:rFonts w:ascii="Arial" w:hAnsi="Arial" w:hint="cs"/>
          <w:noProof w:val="0"/>
          <w:rtl/>
        </w:rPr>
        <w:t xml:space="preserve">  </w:t>
      </w:r>
    </w:p>
    <w:p w:rsidR="00830244" w:rsidRPr="00830244" w:rsidRDefault="00830244" w:rsidP="00830244">
      <w:pPr>
        <w:pStyle w:val="ad"/>
        <w:rPr>
          <w:rFonts w:ascii="Arial" w:hAnsi="Arial"/>
          <w:noProof w:val="0"/>
          <w:rtl/>
        </w:rPr>
      </w:pPr>
    </w:p>
    <w:p w:rsidR="00505E65" w:rsidRPr="00505E65" w:rsidRDefault="00505E65" w:rsidP="00505E65">
      <w:pPr>
        <w:pStyle w:val="ad"/>
        <w:spacing w:line="360" w:lineRule="auto"/>
        <w:jc w:val="both"/>
        <w:rPr>
          <w:rFonts w:ascii="Arial" w:hAnsi="Arial"/>
          <w:b/>
          <w:bCs/>
          <w:noProof w:val="0"/>
          <w:sz w:val="26"/>
          <w:szCs w:val="26"/>
          <w:u w:val="single"/>
        </w:rPr>
      </w:pPr>
      <w:r w:rsidRPr="00505E65">
        <w:rPr>
          <w:rFonts w:ascii="Arial" w:hAnsi="Arial" w:hint="cs"/>
          <w:b/>
          <w:bCs/>
          <w:noProof w:val="0"/>
          <w:sz w:val="26"/>
          <w:szCs w:val="26"/>
          <w:u w:val="single"/>
          <w:rtl/>
        </w:rPr>
        <w:t xml:space="preserve">סוף דבר </w:t>
      </w:r>
    </w:p>
    <w:p w:rsidR="00505E65" w:rsidRDefault="00505E65" w:rsidP="00963750">
      <w:pPr>
        <w:pStyle w:val="ad"/>
        <w:numPr>
          <w:ilvl w:val="0"/>
          <w:numId w:val="1"/>
        </w:numPr>
        <w:spacing w:line="360" w:lineRule="auto"/>
        <w:jc w:val="both"/>
        <w:rPr>
          <w:rFonts w:ascii="Arial" w:hAnsi="Arial"/>
          <w:noProof w:val="0"/>
        </w:rPr>
      </w:pPr>
      <w:r>
        <w:rPr>
          <w:rFonts w:ascii="Arial" w:hAnsi="Arial" w:hint="cs"/>
          <w:noProof w:val="0"/>
          <w:rtl/>
        </w:rPr>
        <w:t xml:space="preserve">על יסוד </w:t>
      </w:r>
      <w:r w:rsidR="00963750">
        <w:rPr>
          <w:rFonts w:ascii="Arial" w:hAnsi="Arial" w:hint="cs"/>
          <w:noProof w:val="0"/>
          <w:rtl/>
        </w:rPr>
        <w:t xml:space="preserve">כל </w:t>
      </w:r>
      <w:r>
        <w:rPr>
          <w:rFonts w:ascii="Arial" w:hAnsi="Arial" w:hint="cs"/>
          <w:noProof w:val="0"/>
          <w:rtl/>
        </w:rPr>
        <w:t xml:space="preserve">האמור לעיל, לא מצאתי </w:t>
      </w:r>
      <w:r w:rsidR="003A6AEA">
        <w:rPr>
          <w:rFonts w:ascii="Arial" w:hAnsi="Arial" w:hint="cs"/>
          <w:noProof w:val="0"/>
          <w:rtl/>
        </w:rPr>
        <w:t xml:space="preserve">כי </w:t>
      </w:r>
      <w:r>
        <w:rPr>
          <w:rFonts w:ascii="Arial" w:hAnsi="Arial" w:hint="cs"/>
          <w:noProof w:val="0"/>
          <w:rtl/>
        </w:rPr>
        <w:t xml:space="preserve">יצאה שגגה תחת ידי בית המשפט </w:t>
      </w:r>
      <w:r w:rsidR="00963750">
        <w:rPr>
          <w:rFonts w:ascii="Arial" w:hAnsi="Arial" w:hint="cs"/>
          <w:noProof w:val="0"/>
          <w:rtl/>
        </w:rPr>
        <w:t>לנוער</w:t>
      </w:r>
      <w:r>
        <w:rPr>
          <w:rFonts w:ascii="Arial" w:hAnsi="Arial" w:hint="cs"/>
          <w:noProof w:val="0"/>
          <w:rtl/>
        </w:rPr>
        <w:t>.</w:t>
      </w:r>
    </w:p>
    <w:p w:rsidR="00A260A8" w:rsidRDefault="00A260A8" w:rsidP="00A260A8">
      <w:pPr>
        <w:pStyle w:val="ad"/>
        <w:spacing w:line="360" w:lineRule="auto"/>
        <w:ind w:left="1080"/>
        <w:jc w:val="both"/>
        <w:rPr>
          <w:rFonts w:ascii="Arial" w:hAnsi="Arial"/>
          <w:noProof w:val="0"/>
        </w:rPr>
      </w:pPr>
    </w:p>
    <w:p w:rsidR="00A260A8" w:rsidRDefault="00505E65" w:rsidP="00E97645">
      <w:pPr>
        <w:pStyle w:val="ad"/>
        <w:numPr>
          <w:ilvl w:val="0"/>
          <w:numId w:val="1"/>
        </w:numPr>
        <w:spacing w:line="360" w:lineRule="auto"/>
        <w:jc w:val="both"/>
        <w:rPr>
          <w:rFonts w:ascii="Arial" w:hAnsi="Arial"/>
          <w:noProof w:val="0"/>
        </w:rPr>
      </w:pPr>
      <w:r>
        <w:rPr>
          <w:rFonts w:ascii="Arial" w:hAnsi="Arial" w:hint="cs"/>
          <w:noProof w:val="0"/>
          <w:rtl/>
        </w:rPr>
        <w:t xml:space="preserve">בית המשפט </w:t>
      </w:r>
      <w:r w:rsidR="00E97645">
        <w:rPr>
          <w:rFonts w:ascii="Arial" w:hAnsi="Arial" w:hint="cs"/>
          <w:noProof w:val="0"/>
          <w:rtl/>
        </w:rPr>
        <w:t>לנוער</w:t>
      </w:r>
      <w:r>
        <w:rPr>
          <w:rFonts w:ascii="Arial" w:hAnsi="Arial" w:hint="cs"/>
          <w:noProof w:val="0"/>
          <w:rtl/>
        </w:rPr>
        <w:t xml:space="preserve"> פעל במסגרת סמכותו ולמען טובת הקטינים, עת הורה </w:t>
      </w:r>
      <w:r w:rsidR="00E97645">
        <w:rPr>
          <w:rFonts w:ascii="Arial" w:hAnsi="Arial" w:hint="cs"/>
          <w:noProof w:val="0"/>
          <w:rtl/>
        </w:rPr>
        <w:t xml:space="preserve"> </w:t>
      </w:r>
      <w:r>
        <w:rPr>
          <w:rFonts w:ascii="Arial" w:hAnsi="Arial" w:hint="cs"/>
          <w:noProof w:val="0"/>
          <w:rtl/>
        </w:rPr>
        <w:t xml:space="preserve">על המשך שהותם באומנת חירום </w:t>
      </w:r>
      <w:r w:rsidR="00E97645">
        <w:rPr>
          <w:rFonts w:ascii="Arial" w:hAnsi="Arial" w:hint="cs"/>
          <w:noProof w:val="0"/>
          <w:rtl/>
        </w:rPr>
        <w:t xml:space="preserve">(גם אם בדרך של אשרור השהות) </w:t>
      </w:r>
      <w:r>
        <w:rPr>
          <w:rFonts w:ascii="Arial" w:hAnsi="Arial" w:hint="cs"/>
          <w:noProof w:val="0"/>
          <w:rtl/>
        </w:rPr>
        <w:t>מעבר לתקופה הקבועה בדין</w:t>
      </w:r>
      <w:r w:rsidR="00E97645">
        <w:rPr>
          <w:rFonts w:ascii="Arial" w:hAnsi="Arial" w:hint="cs"/>
          <w:noProof w:val="0"/>
          <w:rtl/>
        </w:rPr>
        <w:t>, משמצא, כי</w:t>
      </w:r>
      <w:r>
        <w:rPr>
          <w:rFonts w:ascii="Arial" w:hAnsi="Arial" w:hint="cs"/>
          <w:noProof w:val="0"/>
          <w:rtl/>
        </w:rPr>
        <w:t xml:space="preserve"> הי</w:t>
      </w:r>
      <w:r w:rsidR="00A260A8">
        <w:rPr>
          <w:rFonts w:ascii="Arial" w:hAnsi="Arial" w:hint="cs"/>
          <w:noProof w:val="0"/>
          <w:rtl/>
        </w:rPr>
        <w:t xml:space="preserve">א מחויבת המציאות בנסיבות המקרה דנא. </w:t>
      </w:r>
    </w:p>
    <w:p w:rsidR="00E97645" w:rsidRPr="00E97645" w:rsidRDefault="00E97645" w:rsidP="00E97645">
      <w:pPr>
        <w:pStyle w:val="ad"/>
        <w:rPr>
          <w:rFonts w:ascii="Arial" w:hAnsi="Arial"/>
          <w:noProof w:val="0"/>
          <w:rtl/>
        </w:rPr>
      </w:pPr>
    </w:p>
    <w:p w:rsidR="00E97645" w:rsidRDefault="00E97645" w:rsidP="00E97645">
      <w:pPr>
        <w:pStyle w:val="ad"/>
        <w:spacing w:line="360" w:lineRule="auto"/>
        <w:ind w:left="1080"/>
        <w:jc w:val="both"/>
        <w:rPr>
          <w:rFonts w:ascii="Arial" w:hAnsi="Arial"/>
          <w:noProof w:val="0"/>
        </w:rPr>
      </w:pPr>
      <w:r>
        <w:rPr>
          <w:rFonts w:ascii="Arial" w:hAnsi="Arial" w:hint="cs"/>
          <w:noProof w:val="0"/>
          <w:rtl/>
        </w:rPr>
        <w:t xml:space="preserve">החלטותיו נשענו על דיווחים שוטפים שהוגשו ע"י גורמי הרווחה, דיונים שהתקיימו לפניו, עדכונים ממכון סאמיט </w:t>
      </w:r>
      <w:r>
        <w:rPr>
          <w:rFonts w:ascii="Arial" w:hAnsi="Arial"/>
          <w:noProof w:val="0"/>
          <w:rtl/>
        </w:rPr>
        <w:t>–</w:t>
      </w:r>
      <w:r>
        <w:rPr>
          <w:rFonts w:ascii="Arial" w:hAnsi="Arial" w:hint="cs"/>
          <w:noProof w:val="0"/>
          <w:rtl/>
        </w:rPr>
        <w:t xml:space="preserve"> השרות למשפחות אומנה ועמדת האפוטרופה לדין המייצגת את אינטרס הקטינים.</w:t>
      </w:r>
    </w:p>
    <w:p w:rsidR="00A260A8" w:rsidRDefault="00A260A8" w:rsidP="00A260A8">
      <w:pPr>
        <w:pStyle w:val="ad"/>
        <w:spacing w:line="360" w:lineRule="auto"/>
        <w:ind w:left="1080"/>
        <w:jc w:val="both"/>
        <w:rPr>
          <w:rFonts w:ascii="Arial" w:hAnsi="Arial"/>
          <w:noProof w:val="0"/>
        </w:rPr>
      </w:pPr>
    </w:p>
    <w:p w:rsidR="00A03A76" w:rsidRDefault="00A03A76" w:rsidP="00E97645">
      <w:pPr>
        <w:pStyle w:val="ad"/>
        <w:numPr>
          <w:ilvl w:val="0"/>
          <w:numId w:val="1"/>
        </w:numPr>
        <w:spacing w:line="360" w:lineRule="auto"/>
        <w:jc w:val="both"/>
        <w:rPr>
          <w:rFonts w:ascii="Arial" w:hAnsi="Arial"/>
          <w:noProof w:val="0"/>
        </w:rPr>
      </w:pPr>
      <w:r>
        <w:rPr>
          <w:rFonts w:ascii="Arial" w:hAnsi="Arial" w:hint="cs"/>
          <w:noProof w:val="0"/>
          <w:rtl/>
        </w:rPr>
        <w:t>יש לקוות</w:t>
      </w:r>
      <w:r w:rsidR="00A260A8">
        <w:rPr>
          <w:rFonts w:ascii="Arial" w:hAnsi="Arial" w:hint="cs"/>
          <w:noProof w:val="0"/>
          <w:rtl/>
        </w:rPr>
        <w:t>,</w:t>
      </w:r>
      <w:r>
        <w:rPr>
          <w:rFonts w:ascii="Arial" w:hAnsi="Arial" w:hint="cs"/>
          <w:noProof w:val="0"/>
          <w:rtl/>
        </w:rPr>
        <w:t xml:space="preserve"> כי </w:t>
      </w:r>
      <w:r w:rsidR="00A260A8">
        <w:rPr>
          <w:rFonts w:ascii="Arial" w:hAnsi="Arial" w:hint="cs"/>
          <w:noProof w:val="0"/>
          <w:rtl/>
        </w:rPr>
        <w:t>דרכם החדשה של הקטינים באומנת הקרובים תצלח, כי ביתם החדש יאיר להם פנים ותינתן להם מעטפת הטיפול הנחוצה להם</w:t>
      </w:r>
      <w:r w:rsidR="00E97645">
        <w:rPr>
          <w:rFonts w:ascii="Arial" w:hAnsi="Arial" w:hint="cs"/>
          <w:noProof w:val="0"/>
          <w:rtl/>
        </w:rPr>
        <w:t xml:space="preserve"> ולהתפתחותם התקינה</w:t>
      </w:r>
      <w:r w:rsidR="00A260A8">
        <w:rPr>
          <w:rFonts w:ascii="Arial" w:hAnsi="Arial" w:hint="cs"/>
          <w:noProof w:val="0"/>
          <w:rtl/>
        </w:rPr>
        <w:t xml:space="preserve">, וכי </w:t>
      </w:r>
      <w:r>
        <w:rPr>
          <w:rFonts w:ascii="Arial" w:hAnsi="Arial" w:hint="cs"/>
          <w:noProof w:val="0"/>
          <w:rtl/>
        </w:rPr>
        <w:t xml:space="preserve">המערערת </w:t>
      </w:r>
      <w:r w:rsidR="00A260A8">
        <w:rPr>
          <w:rFonts w:ascii="Arial" w:hAnsi="Arial" w:hint="cs"/>
          <w:noProof w:val="0"/>
          <w:rtl/>
        </w:rPr>
        <w:t xml:space="preserve">ובן זוגה </w:t>
      </w:r>
      <w:r w:rsidR="001F3BCE">
        <w:rPr>
          <w:rFonts w:ascii="Arial" w:hAnsi="Arial" w:hint="cs"/>
          <w:noProof w:val="0"/>
          <w:rtl/>
        </w:rPr>
        <w:t>ישולבו בהליכי הטיפול הדרושים על מנת שניתן יהא לרפא פצעי המשפחה</w:t>
      </w:r>
      <w:r w:rsidR="00E97645">
        <w:rPr>
          <w:rFonts w:ascii="Arial" w:hAnsi="Arial" w:hint="cs"/>
          <w:noProof w:val="0"/>
          <w:rtl/>
        </w:rPr>
        <w:t>,</w:t>
      </w:r>
      <w:r w:rsidR="001F3BCE">
        <w:rPr>
          <w:rFonts w:ascii="Arial" w:hAnsi="Arial" w:hint="cs"/>
          <w:noProof w:val="0"/>
          <w:rtl/>
        </w:rPr>
        <w:t xml:space="preserve"> להסיר החשש מפני הישנות הפגיעה בקטינים</w:t>
      </w:r>
      <w:r w:rsidR="00E97645">
        <w:rPr>
          <w:rFonts w:ascii="Arial" w:hAnsi="Arial" w:hint="cs"/>
          <w:noProof w:val="0"/>
          <w:rtl/>
        </w:rPr>
        <w:t xml:space="preserve"> ולהשיבם לביתם</w:t>
      </w:r>
      <w:r w:rsidR="001F3BCE">
        <w:rPr>
          <w:rFonts w:ascii="Arial" w:hAnsi="Arial" w:hint="cs"/>
          <w:noProof w:val="0"/>
          <w:rtl/>
        </w:rPr>
        <w:t xml:space="preserve">.      </w:t>
      </w:r>
    </w:p>
    <w:p w:rsidR="00A03A76" w:rsidRPr="00A03A76" w:rsidRDefault="00A03A76" w:rsidP="00A03A76">
      <w:pPr>
        <w:pStyle w:val="ad"/>
        <w:rPr>
          <w:rFonts w:ascii="Arial" w:hAnsi="Arial"/>
          <w:noProof w:val="0"/>
          <w:rtl/>
        </w:rPr>
      </w:pPr>
    </w:p>
    <w:p w:rsidR="00E97645" w:rsidRDefault="003A6AEA" w:rsidP="003A6AEA">
      <w:pPr>
        <w:pStyle w:val="ad"/>
        <w:numPr>
          <w:ilvl w:val="0"/>
          <w:numId w:val="1"/>
        </w:numPr>
        <w:spacing w:line="360" w:lineRule="auto"/>
        <w:jc w:val="both"/>
        <w:rPr>
          <w:rFonts w:ascii="Arial" w:hAnsi="Arial"/>
          <w:noProof w:val="0"/>
        </w:rPr>
      </w:pPr>
      <w:r>
        <w:rPr>
          <w:rFonts w:ascii="Arial" w:hAnsi="Arial" w:hint="cs"/>
          <w:noProof w:val="0"/>
          <w:rtl/>
        </w:rPr>
        <w:t>לפיכך הערעור נדחה בזאת.</w:t>
      </w:r>
    </w:p>
    <w:p w:rsidR="001B0B18" w:rsidRDefault="00C75C4B" w:rsidP="003A6AEA">
      <w:pPr>
        <w:pStyle w:val="ad"/>
        <w:numPr>
          <w:ilvl w:val="0"/>
          <w:numId w:val="1"/>
        </w:numPr>
        <w:spacing w:line="360" w:lineRule="auto"/>
        <w:jc w:val="both"/>
        <w:rPr>
          <w:rFonts w:ascii="Arial" w:hAnsi="Arial"/>
          <w:noProof w:val="0"/>
        </w:rPr>
      </w:pPr>
      <w:r>
        <w:rPr>
          <w:rFonts w:ascii="Arial" w:hAnsi="Arial" w:hint="cs"/>
          <w:noProof w:val="0"/>
          <w:rtl/>
        </w:rPr>
        <w:t>בנסיבות העניין אין צו להוצאות.</w:t>
      </w:r>
      <w:r w:rsidR="001B0B18">
        <w:rPr>
          <w:rFonts w:ascii="Arial" w:hAnsi="Arial" w:hint="cs"/>
          <w:noProof w:val="0"/>
          <w:rtl/>
        </w:rPr>
        <w:t xml:space="preserve"> </w:t>
      </w:r>
    </w:p>
    <w:p w:rsidR="001B0B18" w:rsidRPr="001B0B18" w:rsidRDefault="001B0B18" w:rsidP="001B0B18">
      <w:pPr>
        <w:pStyle w:val="ad"/>
        <w:rPr>
          <w:rFonts w:ascii="Arial" w:hAnsi="Arial"/>
          <w:noProof w:val="0"/>
          <w:rtl/>
        </w:rPr>
      </w:pPr>
    </w:p>
    <w:p w:rsidR="001B0B18" w:rsidRDefault="003A6AEA" w:rsidP="00AC02EF">
      <w:pPr>
        <w:pStyle w:val="ad"/>
        <w:numPr>
          <w:ilvl w:val="0"/>
          <w:numId w:val="1"/>
        </w:numPr>
        <w:spacing w:line="360" w:lineRule="auto"/>
        <w:jc w:val="both"/>
        <w:rPr>
          <w:rFonts w:ascii="Arial" w:hAnsi="Arial"/>
          <w:noProof w:val="0"/>
        </w:rPr>
      </w:pPr>
      <w:r>
        <w:rPr>
          <w:rFonts w:ascii="Arial" w:hAnsi="Arial" w:hint="cs"/>
          <w:noProof w:val="0"/>
          <w:rtl/>
        </w:rPr>
        <w:t>פסק הדין ניתן לפרסום תוך השמטת שמות הצדדים, הקטינים ופרטים מזהים נוספים</w:t>
      </w:r>
      <w:r w:rsidR="001B0B18">
        <w:rPr>
          <w:rFonts w:ascii="Arial" w:hAnsi="Arial" w:hint="cs"/>
          <w:noProof w:val="0"/>
          <w:rtl/>
        </w:rPr>
        <w:t xml:space="preserve">. </w:t>
      </w:r>
    </w:p>
    <w:p w:rsidR="00C75C4B" w:rsidRPr="00C75C4B" w:rsidRDefault="00C75C4B" w:rsidP="00C75C4B">
      <w:pPr>
        <w:pStyle w:val="ad"/>
        <w:rPr>
          <w:rFonts w:ascii="Arial" w:hAnsi="Arial"/>
          <w:noProof w:val="0"/>
          <w:rtl/>
        </w:rPr>
      </w:pPr>
    </w:p>
    <w:p w:rsidR="00694556" w:rsidRDefault="00005C8B" w:rsidP="003A6AEA">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ד' ניסן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26 מרץ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B2EF6" w:rsidP="00597983">
      <w:pPr>
        <w:spacing w:line="360" w:lineRule="auto"/>
        <w:ind w:left="3600" w:firstLine="720"/>
      </w:pPr>
      <w:sdt>
        <w:sdtPr>
          <w:rPr>
            <w:rtl/>
          </w:rPr>
          <w:alias w:val="MergeField"/>
          <w:tag w:val="1237"/>
          <w:id w:val="-646117531"/>
        </w:sdtPr>
        <w:sdtEndPr/>
        <w:sdtContent>
          <w:r w:rsidR="00894236">
            <w:drawing>
              <wp:inline distT="0" distB="0" distL="0" distR="0" wp14:editId="50D07946">
                <wp:extent cx="16668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66875" cy="1047750"/>
                        </a:xfrm>
                        <a:prstGeom prst="rect">
                          <a:avLst/>
                        </a:prstGeom>
                      </pic:spPr>
                    </pic:pic>
                  </a:graphicData>
                </a:graphic>
              </wp:inline>
            </w:drawing>
          </w:r>
        </w:sdtContent>
      </w:sdt>
    </w:p>
    <w:p w:rsidR="00694556" w:rsidRDefault="00694556" w:rsidP="00597983">
      <w:pPr>
        <w:spacing w:line="360" w:lineRule="auto"/>
        <w:ind w:left="3600" w:firstLine="720"/>
        <w:rPr>
          <w:rFonts w:ascii="Arial" w:hAnsi="Arial"/>
          <w:noProof w:val="0"/>
          <w:rtl/>
        </w:rPr>
      </w:pPr>
    </w:p>
    <w:sectPr w:rsidR="00694556" w:rsidSect="00903896">
      <w:headerReference w:type="default" r:id="rId11"/>
      <w:footerReference w:type="default" r:id="rId1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2EF6" w:rsidRDefault="004B2EF6">
      <w:r>
        <w:separator/>
      </w:r>
    </w:p>
  </w:endnote>
  <w:endnote w:type="continuationSeparator" w:id="0">
    <w:p w:rsidR="004B2EF6" w:rsidRDefault="004B2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D68DA">
      <w:rPr>
        <w:rStyle w:val="ab"/>
        <w:rFonts w:cs="Times New Roman"/>
        <w:rtl/>
      </w:rPr>
      <w:t>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D68DA">
      <w:rPr>
        <w:rStyle w:val="ab"/>
        <w:rtl/>
      </w:rPr>
      <w:t>13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2EF6" w:rsidRDefault="004B2EF6">
      <w:r>
        <w:separator/>
      </w:r>
    </w:p>
  </w:footnote>
  <w:footnote w:type="continuationSeparator" w:id="0">
    <w:p w:rsidR="004B2EF6" w:rsidRDefault="004B2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B2EF6">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36361" o:spid="_x0000_s2050" type="#_x0000_t136" style="position:absolute;left:0;text-align:left;margin-left:0;margin-top:0;width:507.25pt;height:92.2pt;rotation:315;z-index:-251658752;mso-position-horizontal:center;mso-position-horizontal-relative:margin;mso-position-vertical:center;mso-position-vertical-relative:margin" o:allowincell="f" fillcolor="silver" stroked="f">
          <v:stroke r:id="rId1" o:title=""/>
          <v:shadow color="#868686"/>
          <v:textpath style="font-family:&quot;Times New Roman&quot;;font-size:1pt;v-text-kern:t" trim="t" fitpath="t" string="מותר לפרסום"/>
          <o:lock v:ext="edit" aspectratio="t"/>
          <w10:wrap anchorx="margin" anchory="margin"/>
        </v:shape>
      </w:pict>
    </w:r>
    <w:r w:rsidR="001277D7">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לנוער בבית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B2EF6" w:rsidP="00720405">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ענ"א</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33457-02-23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720405">
                <w:rPr>
                  <w:rFonts w:hint="cs"/>
                  <w:b/>
                  <w:bCs/>
                  <w:noProof w:val="0"/>
                  <w:sz w:val="26"/>
                  <w:szCs w:val="26"/>
                  <w:rtl/>
                </w:rPr>
                <w:t>פלונית</w:t>
              </w:r>
              <w:r w:rsidR="00E44DDF">
                <w:rPr>
                  <w:b/>
                  <w:bCs/>
                  <w:noProof w:val="0"/>
                  <w:sz w:val="26"/>
                  <w:szCs w:val="26"/>
                  <w:rtl/>
                </w:rPr>
                <w:t xml:space="preserve"> נ' הסיוע המשפטי -  מחוז דרום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65D54"/>
    <w:multiLevelType w:val="hybridMultilevel"/>
    <w:tmpl w:val="4E6AA122"/>
    <w:lvl w:ilvl="0" w:tplc="14E4B43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B155BC7"/>
    <w:multiLevelType w:val="hybridMultilevel"/>
    <w:tmpl w:val="03CAA9BE"/>
    <w:lvl w:ilvl="0" w:tplc="860C2474">
      <w:start w:val="1"/>
      <w:numFmt w:val="decimal"/>
      <w:lvlText w:val="%1."/>
      <w:lvlJc w:val="left"/>
      <w:pPr>
        <w:ind w:left="720" w:hanging="360"/>
      </w:pPr>
      <w:rPr>
        <w:rFonts w:cs="Times New Roman"/>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pnzWSsOGv6tpHWf7zqH4wkh9wbS3i5QmpfCOUZubnLAFeXWjRTQi9lsOHzB81tfbnUbnxpt++r/WPRgrwYrwQ==" w:salt="ij4yZjdPlznFh7ku+vvHKg=="/>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06632"/>
    <w:docVar w:name="CourtID" w:val="1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006632&amp;lt;/CaseID&amp;gt;_x000d__x000a_        &amp;lt;DocumentID&amp;gt;407192846&amp;lt;/DocumentID&amp;gt;_x000d__x000a_      &amp;lt;/dt_DocumentCase&amp;gt;_x000d__x000a_      &amp;lt;dt_Document diffgr:id=&amp;quot;dt_Document1&amp;quot; msdata:rowOrder=&amp;quot;0&amp;quot;&amp;gt;_x000d__x000a_        &amp;lt;DocumentID&amp;gt;407192846&amp;lt;/DocumentID&amp;gt;_x000d__x000a_        &amp;lt;DocumentMainID&amp;gt;0&amp;lt;/DocumentMainID&amp;gt;_x000d__x000a_        &amp;lt;CaseID&amp;gt;80006632&amp;lt;/CaseID&amp;gt;_x000d__x000a_        &amp;lt;DocumentIncludedDate&amp;gt;2023-03-29T16:18:46.747+03:00&amp;lt;/DocumentIncludedDate&amp;gt;_x000d__x000a_        &amp;lt;DocumentDesc&amp;gt;פסק דין  שניתנה ע&amp;quot;י  פאני גילת כה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3-29T16:18:46.747+03:00&amp;lt;/DocumentSavingDate&amp;gt;_x000d__x000a_        &amp;lt;DocumentChangeDate&amp;gt;2023-03-29T16:18:46.857+03:00&amp;lt;/DocumentChangeDate&amp;gt;_x000d__x000a_        &amp;lt;IsScanned&amp;gt;false&amp;lt;/IsScanned&amp;gt;_x000d__x000a_        &amp;lt;PageQuantity&amp;gt;0&amp;lt;/PageQuantity&amp;gt;_x000d__x000a_        &amp;lt;DocumentStatusID&amp;gt;2&amp;lt;/DocumentStatusID&amp;gt;_x000d__x000a_        &amp;lt;DocumentStatusChangeDate&amp;gt;2023-03-29T16:18:46.857+03:00&amp;lt;/DocumentStatusChangeDate&amp;gt;_x000d__x000a_        &amp;lt;TemplateVersionID&amp;gt;1&amp;lt;/TemplateVersionID&amp;gt;_x000d__x000a_        &amp;lt;DocumentChangeUserID&amp;gt;028861425@GOV.IL&amp;lt;/DocumentChangeUserID&amp;gt;_x000d__x000a_        &amp;lt;DocumentCreationUserID&amp;gt;028861425@GOV.IL&amp;lt;/DocumentCreationUserID&amp;gt;_x000d__x000a_        &amp;lt;OriginalDocumentID&amp;gt;405908327&amp;lt;/OriginalDocumentID&amp;gt;_x000d__x000a_        &amp;lt;PrivillegeID&amp;gt;2&amp;lt;/PrivillegeID&amp;gt;_x000d__x000a_        &amp;lt;FromPage&amp;gt;0&amp;lt;/FromPage&amp;gt;_x000d__x000a_        &amp;lt;ToPage&amp;gt;0&amp;lt;/ToPage&amp;gt;_x000d__x000a_        &amp;lt;FileID&amp;gt;d859852d87010000090037f6a62b6de4&amp;lt;/FileID&amp;gt;_x000d__x000a_        &amp;lt;URL&amp;gt;\\CTLNFSV02\doc_repository\722\630\a3b071edfbe04f7f961cc0746a3363ac_copy.docx&amp;lt;/URL&amp;gt;_x000d__x000a_        &amp;lt;OlivePriority&amp;gt;1&amp;lt;/OlivePriority&amp;gt;_x000d__x000a_        &amp;lt;MetaDataTypeID&amp;gt;1&amp;lt;/MetaDataTypeID&amp;gt;_x000d__x000a_        &amp;lt;MetaDataChangeDate&amp;gt;2023-03-29T16:18:46.85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פאני גילת כהן&amp;amp;lt;/anyType&amp;amp;gt;_x000d__x000a_    &amp;amp;lt;anyType xsi:type=&amp;quot;xsd:dateTime&amp;quot;&amp;amp;gt;2023-03-26T01:27:43.3220089&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3-26T01:27:43.32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20E8"/>
    <w:rsid w:val="000258FD"/>
    <w:rsid w:val="00032E5C"/>
    <w:rsid w:val="000564AB"/>
    <w:rsid w:val="00067932"/>
    <w:rsid w:val="00071C03"/>
    <w:rsid w:val="0008141A"/>
    <w:rsid w:val="00085D6D"/>
    <w:rsid w:val="00094221"/>
    <w:rsid w:val="000A018B"/>
    <w:rsid w:val="000D4A02"/>
    <w:rsid w:val="000E67C4"/>
    <w:rsid w:val="000F5B65"/>
    <w:rsid w:val="001058D2"/>
    <w:rsid w:val="001072A9"/>
    <w:rsid w:val="00113F33"/>
    <w:rsid w:val="00121F97"/>
    <w:rsid w:val="001277D7"/>
    <w:rsid w:val="00132017"/>
    <w:rsid w:val="00134EA3"/>
    <w:rsid w:val="00135919"/>
    <w:rsid w:val="00137EF3"/>
    <w:rsid w:val="0014234E"/>
    <w:rsid w:val="00144DA3"/>
    <w:rsid w:val="00145A87"/>
    <w:rsid w:val="00175999"/>
    <w:rsid w:val="001A44EB"/>
    <w:rsid w:val="001B0B18"/>
    <w:rsid w:val="001B152C"/>
    <w:rsid w:val="001C4003"/>
    <w:rsid w:val="001C5C66"/>
    <w:rsid w:val="001F3BCE"/>
    <w:rsid w:val="001F5474"/>
    <w:rsid w:val="001F55C6"/>
    <w:rsid w:val="0020135D"/>
    <w:rsid w:val="00213D45"/>
    <w:rsid w:val="0021462A"/>
    <w:rsid w:val="0021694F"/>
    <w:rsid w:val="002233F7"/>
    <w:rsid w:val="00232E35"/>
    <w:rsid w:val="002352F7"/>
    <w:rsid w:val="002358F2"/>
    <w:rsid w:val="00236BDE"/>
    <w:rsid w:val="002378F3"/>
    <w:rsid w:val="00242948"/>
    <w:rsid w:val="00250B8F"/>
    <w:rsid w:val="0027277D"/>
    <w:rsid w:val="0027352F"/>
    <w:rsid w:val="00276070"/>
    <w:rsid w:val="002906B6"/>
    <w:rsid w:val="00290947"/>
    <w:rsid w:val="0029207D"/>
    <w:rsid w:val="002B10FE"/>
    <w:rsid w:val="002B4FEA"/>
    <w:rsid w:val="002C049D"/>
    <w:rsid w:val="002C0517"/>
    <w:rsid w:val="002C18EB"/>
    <w:rsid w:val="002D0EF4"/>
    <w:rsid w:val="002F527E"/>
    <w:rsid w:val="00302F6A"/>
    <w:rsid w:val="003062B6"/>
    <w:rsid w:val="0031094E"/>
    <w:rsid w:val="00315064"/>
    <w:rsid w:val="003612C4"/>
    <w:rsid w:val="0036643C"/>
    <w:rsid w:val="00371B13"/>
    <w:rsid w:val="00374B67"/>
    <w:rsid w:val="00381D3A"/>
    <w:rsid w:val="003823DA"/>
    <w:rsid w:val="00382514"/>
    <w:rsid w:val="00383193"/>
    <w:rsid w:val="003A6AEA"/>
    <w:rsid w:val="004034B8"/>
    <w:rsid w:val="0043595F"/>
    <w:rsid w:val="0045584B"/>
    <w:rsid w:val="0047645A"/>
    <w:rsid w:val="00490870"/>
    <w:rsid w:val="004A5019"/>
    <w:rsid w:val="004A6B1F"/>
    <w:rsid w:val="004B2EF6"/>
    <w:rsid w:val="004C1376"/>
    <w:rsid w:val="004D2F5F"/>
    <w:rsid w:val="004D49A3"/>
    <w:rsid w:val="004D50AC"/>
    <w:rsid w:val="004E6E3C"/>
    <w:rsid w:val="00500D87"/>
    <w:rsid w:val="00505E65"/>
    <w:rsid w:val="005124F1"/>
    <w:rsid w:val="00526A4D"/>
    <w:rsid w:val="00530BAD"/>
    <w:rsid w:val="00536653"/>
    <w:rsid w:val="00541598"/>
    <w:rsid w:val="00547DB7"/>
    <w:rsid w:val="00567324"/>
    <w:rsid w:val="00570032"/>
    <w:rsid w:val="005875AB"/>
    <w:rsid w:val="00596A13"/>
    <w:rsid w:val="00597983"/>
    <w:rsid w:val="005B0F49"/>
    <w:rsid w:val="005C7EC6"/>
    <w:rsid w:val="005D3D38"/>
    <w:rsid w:val="005D4BDB"/>
    <w:rsid w:val="005D5014"/>
    <w:rsid w:val="005E66EC"/>
    <w:rsid w:val="005F006A"/>
    <w:rsid w:val="005F788F"/>
    <w:rsid w:val="00622BAA"/>
    <w:rsid w:val="00625C89"/>
    <w:rsid w:val="00626C6D"/>
    <w:rsid w:val="00632579"/>
    <w:rsid w:val="00633C4F"/>
    <w:rsid w:val="00671BD5"/>
    <w:rsid w:val="006805C1"/>
    <w:rsid w:val="006816EC"/>
    <w:rsid w:val="00682697"/>
    <w:rsid w:val="006841DA"/>
    <w:rsid w:val="00694556"/>
    <w:rsid w:val="00694BE9"/>
    <w:rsid w:val="006D1B68"/>
    <w:rsid w:val="006D38C9"/>
    <w:rsid w:val="006D3F53"/>
    <w:rsid w:val="006D7C41"/>
    <w:rsid w:val="006E0510"/>
    <w:rsid w:val="006E13F2"/>
    <w:rsid w:val="006E1A53"/>
    <w:rsid w:val="007056AA"/>
    <w:rsid w:val="00720405"/>
    <w:rsid w:val="00725E93"/>
    <w:rsid w:val="007310B9"/>
    <w:rsid w:val="00732474"/>
    <w:rsid w:val="00741F95"/>
    <w:rsid w:val="00744F41"/>
    <w:rsid w:val="00746E6D"/>
    <w:rsid w:val="00765268"/>
    <w:rsid w:val="00767368"/>
    <w:rsid w:val="0077177C"/>
    <w:rsid w:val="00773470"/>
    <w:rsid w:val="0079466A"/>
    <w:rsid w:val="007A24FE"/>
    <w:rsid w:val="007A35AA"/>
    <w:rsid w:val="007C0830"/>
    <w:rsid w:val="007C73CE"/>
    <w:rsid w:val="007D0627"/>
    <w:rsid w:val="007E22DB"/>
    <w:rsid w:val="007F1048"/>
    <w:rsid w:val="00802EAA"/>
    <w:rsid w:val="00810E69"/>
    <w:rsid w:val="00820005"/>
    <w:rsid w:val="00820A21"/>
    <w:rsid w:val="00826A53"/>
    <w:rsid w:val="00830244"/>
    <w:rsid w:val="00833EA4"/>
    <w:rsid w:val="00846D27"/>
    <w:rsid w:val="0085008A"/>
    <w:rsid w:val="008610A7"/>
    <w:rsid w:val="00863CBB"/>
    <w:rsid w:val="008660A3"/>
    <w:rsid w:val="00872574"/>
    <w:rsid w:val="00894236"/>
    <w:rsid w:val="008E1332"/>
    <w:rsid w:val="008F404E"/>
    <w:rsid w:val="00901A40"/>
    <w:rsid w:val="00903896"/>
    <w:rsid w:val="00914DE0"/>
    <w:rsid w:val="00917E42"/>
    <w:rsid w:val="00927813"/>
    <w:rsid w:val="00936610"/>
    <w:rsid w:val="00942420"/>
    <w:rsid w:val="00944D13"/>
    <w:rsid w:val="00954FAC"/>
    <w:rsid w:val="00957C90"/>
    <w:rsid w:val="00963750"/>
    <w:rsid w:val="00985F3C"/>
    <w:rsid w:val="009B70F6"/>
    <w:rsid w:val="009C358E"/>
    <w:rsid w:val="009C4A14"/>
    <w:rsid w:val="009D5EE2"/>
    <w:rsid w:val="009E0263"/>
    <w:rsid w:val="009F1E72"/>
    <w:rsid w:val="00A0331E"/>
    <w:rsid w:val="00A03A76"/>
    <w:rsid w:val="00A15888"/>
    <w:rsid w:val="00A161B8"/>
    <w:rsid w:val="00A260A8"/>
    <w:rsid w:val="00A267CF"/>
    <w:rsid w:val="00A43458"/>
    <w:rsid w:val="00A57CCF"/>
    <w:rsid w:val="00A7490D"/>
    <w:rsid w:val="00A81B4C"/>
    <w:rsid w:val="00A96161"/>
    <w:rsid w:val="00AA5B13"/>
    <w:rsid w:val="00AA7A92"/>
    <w:rsid w:val="00AC02EF"/>
    <w:rsid w:val="00AC2C17"/>
    <w:rsid w:val="00AC3C27"/>
    <w:rsid w:val="00AC4650"/>
    <w:rsid w:val="00AC4E19"/>
    <w:rsid w:val="00AE3CB2"/>
    <w:rsid w:val="00AF1ED6"/>
    <w:rsid w:val="00B10746"/>
    <w:rsid w:val="00B25BC1"/>
    <w:rsid w:val="00B32C61"/>
    <w:rsid w:val="00B341C8"/>
    <w:rsid w:val="00B34D97"/>
    <w:rsid w:val="00B368FE"/>
    <w:rsid w:val="00B46E59"/>
    <w:rsid w:val="00B52981"/>
    <w:rsid w:val="00B544B1"/>
    <w:rsid w:val="00B54C8F"/>
    <w:rsid w:val="00B65BFB"/>
    <w:rsid w:val="00B75C0F"/>
    <w:rsid w:val="00B80CBD"/>
    <w:rsid w:val="00BA02CC"/>
    <w:rsid w:val="00BB631C"/>
    <w:rsid w:val="00BC3369"/>
    <w:rsid w:val="00BD1735"/>
    <w:rsid w:val="00BF77EE"/>
    <w:rsid w:val="00C03D60"/>
    <w:rsid w:val="00C24E79"/>
    <w:rsid w:val="00C254B0"/>
    <w:rsid w:val="00C31C4E"/>
    <w:rsid w:val="00C32E0F"/>
    <w:rsid w:val="00C33B8A"/>
    <w:rsid w:val="00C4117D"/>
    <w:rsid w:val="00C42BF9"/>
    <w:rsid w:val="00C464FF"/>
    <w:rsid w:val="00C56EFB"/>
    <w:rsid w:val="00C75C4B"/>
    <w:rsid w:val="00C77245"/>
    <w:rsid w:val="00C814AD"/>
    <w:rsid w:val="00C83686"/>
    <w:rsid w:val="00C83E56"/>
    <w:rsid w:val="00CB5D56"/>
    <w:rsid w:val="00CB7F15"/>
    <w:rsid w:val="00CC63CE"/>
    <w:rsid w:val="00CD68DA"/>
    <w:rsid w:val="00CE5642"/>
    <w:rsid w:val="00D17DD0"/>
    <w:rsid w:val="00D319B3"/>
    <w:rsid w:val="00D368AB"/>
    <w:rsid w:val="00D36A71"/>
    <w:rsid w:val="00D43713"/>
    <w:rsid w:val="00D46780"/>
    <w:rsid w:val="00D53924"/>
    <w:rsid w:val="00D60849"/>
    <w:rsid w:val="00D7624C"/>
    <w:rsid w:val="00D96D8C"/>
    <w:rsid w:val="00DA755B"/>
    <w:rsid w:val="00DC723C"/>
    <w:rsid w:val="00DD337E"/>
    <w:rsid w:val="00DD795A"/>
    <w:rsid w:val="00E00B6F"/>
    <w:rsid w:val="00E04341"/>
    <w:rsid w:val="00E11A77"/>
    <w:rsid w:val="00E30493"/>
    <w:rsid w:val="00E315BF"/>
    <w:rsid w:val="00E44DDF"/>
    <w:rsid w:val="00E46C51"/>
    <w:rsid w:val="00E54642"/>
    <w:rsid w:val="00E63E86"/>
    <w:rsid w:val="00E67A9E"/>
    <w:rsid w:val="00E716B7"/>
    <w:rsid w:val="00E73F4D"/>
    <w:rsid w:val="00E87782"/>
    <w:rsid w:val="00E97645"/>
    <w:rsid w:val="00E97908"/>
    <w:rsid w:val="00E97DB0"/>
    <w:rsid w:val="00EB4E75"/>
    <w:rsid w:val="00EC1F6A"/>
    <w:rsid w:val="00EF3ED0"/>
    <w:rsid w:val="00F037B1"/>
    <w:rsid w:val="00F04DBC"/>
    <w:rsid w:val="00F07F14"/>
    <w:rsid w:val="00F11DBE"/>
    <w:rsid w:val="00F16A20"/>
    <w:rsid w:val="00F17E56"/>
    <w:rsid w:val="00F207AD"/>
    <w:rsid w:val="00F217C6"/>
    <w:rsid w:val="00F2586C"/>
    <w:rsid w:val="00F26372"/>
    <w:rsid w:val="00F272B9"/>
    <w:rsid w:val="00F303B9"/>
    <w:rsid w:val="00F67990"/>
    <w:rsid w:val="00F80337"/>
    <w:rsid w:val="00F854D3"/>
    <w:rsid w:val="00F879DD"/>
    <w:rsid w:val="00F91B19"/>
    <w:rsid w:val="00F9789A"/>
    <w:rsid w:val="00FB3B52"/>
    <w:rsid w:val="00FC06ED"/>
    <w:rsid w:val="00FD47F3"/>
    <w:rsid w:val="00FE7B5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BD1735"/>
    <w:pPr>
      <w:ind w:left="720"/>
      <w:contextualSpacing/>
    </w:pPr>
  </w:style>
  <w:style w:type="character" w:styleId="Hyperlink">
    <w:name w:val="Hyperlink"/>
    <w:semiHidden/>
    <w:rsid w:val="008F404E"/>
    <w:rPr>
      <w:color w:val="0000FF"/>
      <w:u w:val="single"/>
    </w:rPr>
  </w:style>
  <w:style w:type="paragraph" w:customStyle="1" w:styleId="Ruller4">
    <w:name w:val="Ruller4"/>
    <w:basedOn w:val="a"/>
    <w:rsid w:val="00F91B19"/>
    <w:pPr>
      <w:tabs>
        <w:tab w:val="left" w:pos="800"/>
      </w:tabs>
      <w:overflowPunct w:val="0"/>
      <w:autoSpaceDE w:val="0"/>
      <w:autoSpaceDN w:val="0"/>
      <w:adjustRightInd w:val="0"/>
      <w:spacing w:line="360" w:lineRule="auto"/>
      <w:jc w:val="both"/>
      <w:textAlignment w:val="baseline"/>
    </w:pPr>
    <w:rPr>
      <w:rFonts w:ascii="Arial TUR" w:hAnsi="Arial TUR" w:cs="FrankRuehl"/>
      <w:noProof w:val="0"/>
      <w:spacing w:val="10"/>
      <w:sz w:val="22"/>
      <w:szCs w:val="28"/>
    </w:rPr>
  </w:style>
  <w:style w:type="paragraph" w:customStyle="1" w:styleId="10">
    <w:name w:val="פיסקת רשימה1"/>
    <w:basedOn w:val="a"/>
    <w:qFormat/>
    <w:rsid w:val="006325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46143108">
      <w:bodyDiv w:val="1"/>
      <w:marLeft w:val="0"/>
      <w:marRight w:val="0"/>
      <w:marTop w:val="0"/>
      <w:marBottom w:val="0"/>
      <w:divBdr>
        <w:top w:val="none" w:sz="0" w:space="0" w:color="auto"/>
        <w:left w:val="none" w:sz="0" w:space="0" w:color="auto"/>
        <w:bottom w:val="none" w:sz="0" w:space="0" w:color="auto"/>
        <w:right w:val="none" w:sz="0" w:space="0" w:color="auto"/>
      </w:divBdr>
    </w:div>
    <w:div w:id="1857501382">
      <w:bodyDiv w:val="1"/>
      <w:marLeft w:val="0"/>
      <w:marRight w:val="0"/>
      <w:marTop w:val="0"/>
      <w:marBottom w:val="0"/>
      <w:divBdr>
        <w:top w:val="none" w:sz="0" w:space="0" w:color="auto"/>
        <w:left w:val="none" w:sz="0" w:space="0" w:color="auto"/>
        <w:bottom w:val="none" w:sz="0" w:space="0" w:color="auto"/>
        <w:right w:val="none" w:sz="0" w:space="0" w:color="auto"/>
      </w:divBdr>
      <w:divsChild>
        <w:div w:id="176384117">
          <w:marLeft w:val="0"/>
          <w:marRight w:val="0"/>
          <w:marTop w:val="0"/>
          <w:marBottom w:val="0"/>
          <w:divBdr>
            <w:top w:val="none" w:sz="0" w:space="0" w:color="auto"/>
            <w:left w:val="none" w:sz="0" w:space="0" w:color="auto"/>
            <w:bottom w:val="none" w:sz="0" w:space="0" w:color="auto"/>
            <w:right w:val="none" w:sz="0" w:space="0" w:color="auto"/>
          </w:divBdr>
          <w:divsChild>
            <w:div w:id="366031779">
              <w:marLeft w:val="0"/>
              <w:marRight w:val="0"/>
              <w:marTop w:val="0"/>
              <w:marBottom w:val="0"/>
              <w:divBdr>
                <w:top w:val="none" w:sz="0" w:space="0" w:color="auto"/>
                <w:left w:val="none" w:sz="0" w:space="0" w:color="auto"/>
                <w:bottom w:val="none" w:sz="0" w:space="0" w:color="auto"/>
                <w:right w:val="none" w:sz="0" w:space="0" w:color="auto"/>
              </w:divBdr>
              <w:divsChild>
                <w:div w:id="419911556">
                  <w:marLeft w:val="0"/>
                  <w:marRight w:val="0"/>
                  <w:marTop w:val="0"/>
                  <w:marBottom w:val="0"/>
                  <w:divBdr>
                    <w:top w:val="none" w:sz="0" w:space="0" w:color="auto"/>
                    <w:left w:val="none" w:sz="0" w:space="0" w:color="auto"/>
                    <w:bottom w:val="none" w:sz="0" w:space="0" w:color="auto"/>
                    <w:right w:val="none" w:sz="0" w:space="0" w:color="auto"/>
                  </w:divBdr>
                  <w:divsChild>
                    <w:div w:id="1469739650">
                      <w:marLeft w:val="0"/>
                      <w:marRight w:val="0"/>
                      <w:marTop w:val="0"/>
                      <w:marBottom w:val="0"/>
                      <w:divBdr>
                        <w:top w:val="none" w:sz="0" w:space="0" w:color="auto"/>
                        <w:left w:val="none" w:sz="0" w:space="0" w:color="auto"/>
                        <w:bottom w:val="none" w:sz="0" w:space="0" w:color="auto"/>
                        <w:right w:val="none" w:sz="0" w:space="0" w:color="auto"/>
                      </w:divBdr>
                      <w:divsChild>
                        <w:div w:id="483862600">
                          <w:marLeft w:val="0"/>
                          <w:marRight w:val="0"/>
                          <w:marTop w:val="0"/>
                          <w:marBottom w:val="600"/>
                          <w:divBdr>
                            <w:top w:val="none" w:sz="0" w:space="0" w:color="auto"/>
                            <w:left w:val="none" w:sz="0" w:space="0" w:color="auto"/>
                            <w:bottom w:val="none" w:sz="0" w:space="0" w:color="auto"/>
                            <w:right w:val="none" w:sz="0" w:space="0" w:color="auto"/>
                          </w:divBdr>
                          <w:divsChild>
                            <w:div w:id="1978759164">
                              <w:marLeft w:val="0"/>
                              <w:marRight w:val="0"/>
                              <w:marTop w:val="0"/>
                              <w:marBottom w:val="0"/>
                              <w:divBdr>
                                <w:top w:val="none" w:sz="0" w:space="0" w:color="auto"/>
                                <w:left w:val="none" w:sz="0" w:space="0" w:color="auto"/>
                                <w:bottom w:val="none" w:sz="0" w:space="0" w:color="auto"/>
                                <w:right w:val="none" w:sz="0" w:space="0" w:color="auto"/>
                              </w:divBdr>
                              <w:divsChild>
                                <w:div w:id="142298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8433742">
      <w:bodyDiv w:val="1"/>
      <w:marLeft w:val="0"/>
      <w:marRight w:val="0"/>
      <w:marTop w:val="0"/>
      <w:marBottom w:val="0"/>
      <w:divBdr>
        <w:top w:val="none" w:sz="0" w:space="0" w:color="auto"/>
        <w:left w:val="none" w:sz="0" w:space="0" w:color="auto"/>
        <w:bottom w:val="none" w:sz="0" w:space="0" w:color="auto"/>
        <w:right w:val="none" w:sz="0" w:space="0" w:color="auto"/>
      </w:divBdr>
    </w:div>
    <w:div w:id="201695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1793044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http://www.nevo.co.il/case/7998000"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641A52"/>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3748</Words>
  <Characters>18744</Characters>
  <Application>Microsoft Office Word</Application>
  <DocSecurity>8</DocSecurity>
  <Lines>156</Lines>
  <Paragraphs>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cp:lastPrinted>2023-03-25T21:07:00Z</cp:lastPrinted>
  <dcterms:created xsi:type="dcterms:W3CDTF">2023-04-04T08:17:00Z</dcterms:created>
  <dcterms:modified xsi:type="dcterms:W3CDTF">2023-04-04T08:17:00Z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